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62B4" w14:textId="4C10271A" w:rsidR="00367F49" w:rsidRPr="00367F49" w:rsidRDefault="00000000" w:rsidP="00A048EE">
      <w:pPr>
        <w:pStyle w:val="Rubrik1"/>
        <w:spacing w:before="480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7727B">
            <w:t>Riskanalys Patientsäkerhet</w:t>
          </w:r>
        </w:sdtContent>
      </w:sdt>
    </w:p>
    <w:p w14:paraId="2CAB274D" w14:textId="341B3921" w:rsidR="00594147" w:rsidRDefault="00D0358A" w:rsidP="0072027D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6370">
        <w:rPr>
          <w:rFonts w:asciiTheme="minorHAnsi" w:hAnsiTheme="minorHAnsi" w:cstheme="minorHAnsi"/>
          <w:b/>
          <w:color w:val="000000"/>
          <w:sz w:val="22"/>
          <w:szCs w:val="22"/>
        </w:rPr>
        <w:t>Syfte med riskanalys</w:t>
      </w:r>
    </w:p>
    <w:p w14:paraId="3C0A2B48" w14:textId="2E04F842" w:rsidR="00BD31D3" w:rsidRPr="00BD31D3" w:rsidRDefault="00BD31D3" w:rsidP="67187E5B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Riskanalysen kan användas vid både förändring av verksamhet, individuellt ärende, eller gruppärende. </w:t>
      </w:r>
    </w:p>
    <w:p w14:paraId="27F671D9" w14:textId="5AE9F331" w:rsidR="00A40645" w:rsidRPr="00346370" w:rsidRDefault="00C16D5F" w:rsidP="0072027D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46370">
        <w:rPr>
          <w:rFonts w:asciiTheme="minorHAnsi" w:hAnsiTheme="minorHAnsi" w:cstheme="minorHAnsi"/>
          <w:color w:val="000000"/>
          <w:sz w:val="22"/>
          <w:szCs w:val="22"/>
        </w:rPr>
        <w:t>Vårdgivaren eller den som bedriver socialtjänst eller verksamhet enligt LSS har huvudansvaret för verksamhetens kvalitet</w:t>
      </w:r>
      <w:r w:rsidR="00A16B0B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 och ska bedriva ett systematiskt kvalitetsarbete</w:t>
      </w:r>
      <w:r w:rsidR="005A3C77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 enligt SOSFS 2011:9 och patientsäkerhetslagen 2010:659</w:t>
      </w:r>
      <w:r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AD22B2" w:rsidRPr="00346370">
        <w:rPr>
          <w:rFonts w:asciiTheme="minorHAnsi" w:hAnsiTheme="minorHAnsi" w:cstheme="minorHAnsi"/>
          <w:color w:val="000000"/>
          <w:sz w:val="22"/>
          <w:szCs w:val="22"/>
        </w:rPr>
        <w:t>I d</w:t>
      </w:r>
      <w:r w:rsidR="00183201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et systematiska kvalitetsarbetet </w:t>
      </w:r>
      <w:r w:rsidR="00AD22B2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ska </w:t>
      </w:r>
      <w:r w:rsidR="00183201" w:rsidRPr="00346370">
        <w:rPr>
          <w:rFonts w:asciiTheme="minorHAnsi" w:hAnsiTheme="minorHAnsi" w:cstheme="minorHAnsi"/>
          <w:color w:val="000000"/>
          <w:sz w:val="22"/>
          <w:szCs w:val="22"/>
        </w:rPr>
        <w:t>vårdgivaren arbeta förebyggande</w:t>
      </w:r>
      <w:r w:rsidR="00AD22B2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 och r</w:t>
      </w:r>
      <w:r w:rsidR="00574980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iskanalys är en obligatorisk del. </w:t>
      </w:r>
      <w:r w:rsidR="00011678" w:rsidRPr="0034637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574980" w:rsidRPr="00346370">
        <w:rPr>
          <w:rFonts w:asciiTheme="minorHAnsi" w:hAnsiTheme="minorHAnsi" w:cstheme="minorHAnsi"/>
          <w:color w:val="000000"/>
          <w:sz w:val="22"/>
          <w:szCs w:val="22"/>
        </w:rPr>
        <w:t>iskanalyser kan behövas genomföras innan förändring av en verksamhet</w:t>
      </w:r>
      <w:r w:rsidR="00011678" w:rsidRPr="0034637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74980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 inför förändringar av personalens sammansättning och innan nya arbetssätt tillämpas.</w:t>
      </w:r>
      <w:r w:rsidR="00BB1B87" w:rsidRPr="00346370">
        <w:rPr>
          <w:rFonts w:asciiTheme="minorHAnsi" w:hAnsiTheme="minorHAnsi" w:cstheme="minorHAnsi"/>
          <w:sz w:val="22"/>
          <w:szCs w:val="22"/>
        </w:rPr>
        <w:t xml:space="preserve"> </w:t>
      </w:r>
      <w:r w:rsidR="009843F5" w:rsidRPr="00346370">
        <w:rPr>
          <w:rFonts w:cstheme="minorHAnsi"/>
          <w:sz w:val="22"/>
          <w:szCs w:val="22"/>
        </w:rPr>
        <w:t>Risk</w:t>
      </w:r>
      <w:r w:rsidR="00EE6261" w:rsidRPr="00346370">
        <w:rPr>
          <w:rFonts w:cstheme="minorHAnsi"/>
          <w:sz w:val="22"/>
          <w:szCs w:val="22"/>
        </w:rPr>
        <w:t>analys</w:t>
      </w:r>
      <w:r w:rsidR="009843F5" w:rsidRPr="00346370">
        <w:rPr>
          <w:rFonts w:cstheme="minorHAnsi"/>
          <w:sz w:val="22"/>
          <w:szCs w:val="22"/>
        </w:rPr>
        <w:t xml:space="preserve"> ska göras innan ändringen genomförs och avse tiden efter genomförd förändring. Observera att förändringsarbete i sig kan utgöra en risk. </w:t>
      </w:r>
      <w:r w:rsidR="00271899" w:rsidRPr="00346370">
        <w:rPr>
          <w:rFonts w:cstheme="minorHAnsi"/>
          <w:sz w:val="22"/>
          <w:szCs w:val="22"/>
        </w:rPr>
        <w:t>Det är vårdgivarens ansvar att se till att alla faktorer vägs in vid risk</w:t>
      </w:r>
      <w:r w:rsidR="00713470">
        <w:rPr>
          <w:rFonts w:cstheme="minorHAnsi"/>
          <w:sz w:val="22"/>
          <w:szCs w:val="22"/>
        </w:rPr>
        <w:t>analys</w:t>
      </w:r>
      <w:r w:rsidR="00271899" w:rsidRPr="00346370">
        <w:rPr>
          <w:rFonts w:cstheme="minorHAnsi"/>
          <w:sz w:val="22"/>
          <w:szCs w:val="22"/>
        </w:rPr>
        <w:t xml:space="preserve">. </w:t>
      </w:r>
      <w:r w:rsidR="00C84924" w:rsidRPr="0034637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3D0BA5FB" w14:textId="0A02E324" w:rsidR="00B81761" w:rsidRPr="00346370" w:rsidRDefault="008E4A9B" w:rsidP="0072027D">
      <w:pPr>
        <w:spacing w:after="0"/>
        <w:rPr>
          <w:rFonts w:cstheme="minorHAnsi"/>
          <w:szCs w:val="22"/>
        </w:rPr>
      </w:pPr>
      <w:r w:rsidRPr="00346370">
        <w:rPr>
          <w:rFonts w:cstheme="minorHAnsi"/>
          <w:szCs w:val="22"/>
        </w:rPr>
        <w:t>Tänk på att e</w:t>
      </w:r>
      <w:r w:rsidR="000E353C" w:rsidRPr="00346370">
        <w:rPr>
          <w:rFonts w:cstheme="minorHAnsi"/>
          <w:szCs w:val="22"/>
        </w:rPr>
        <w:t xml:space="preserve">nligt patientsäkerhetslagen ska </w:t>
      </w:r>
      <w:r w:rsidR="008112D5" w:rsidRPr="00346370">
        <w:rPr>
          <w:rFonts w:cstheme="minorHAnsi"/>
          <w:szCs w:val="22"/>
        </w:rPr>
        <w:t>p</w:t>
      </w:r>
      <w:r w:rsidR="00B67F5E" w:rsidRPr="00346370">
        <w:rPr>
          <w:rFonts w:cstheme="minorHAnsi"/>
          <w:szCs w:val="22"/>
        </w:rPr>
        <w:t>atient</w:t>
      </w:r>
      <w:r w:rsidRPr="00346370">
        <w:rPr>
          <w:rFonts w:cstheme="minorHAnsi"/>
          <w:szCs w:val="22"/>
        </w:rPr>
        <w:t>er</w:t>
      </w:r>
      <w:r w:rsidR="00B67F5E" w:rsidRPr="00346370">
        <w:rPr>
          <w:rFonts w:cstheme="minorHAnsi"/>
          <w:szCs w:val="22"/>
        </w:rPr>
        <w:t xml:space="preserve"> och</w:t>
      </w:r>
      <w:r w:rsidRPr="00346370">
        <w:rPr>
          <w:rFonts w:cstheme="minorHAnsi"/>
          <w:szCs w:val="22"/>
        </w:rPr>
        <w:t xml:space="preserve"> deras</w:t>
      </w:r>
      <w:r w:rsidR="00B67F5E" w:rsidRPr="00346370">
        <w:rPr>
          <w:rFonts w:cstheme="minorHAnsi"/>
          <w:szCs w:val="22"/>
        </w:rPr>
        <w:t xml:space="preserve"> närstående ges möjlighet att medverka </w:t>
      </w:r>
      <w:r w:rsidRPr="00346370">
        <w:rPr>
          <w:rFonts w:cstheme="minorHAnsi"/>
          <w:szCs w:val="22"/>
        </w:rPr>
        <w:t xml:space="preserve">i patientsäkerhetsarbetet. Det kan ske genom medverkan </w:t>
      </w:r>
      <w:r w:rsidR="00B67F5E" w:rsidRPr="00346370">
        <w:rPr>
          <w:rFonts w:cstheme="minorHAnsi"/>
          <w:szCs w:val="22"/>
        </w:rPr>
        <w:t>när risk</w:t>
      </w:r>
      <w:r w:rsidR="00713470">
        <w:rPr>
          <w:rFonts w:cstheme="minorHAnsi"/>
          <w:szCs w:val="22"/>
        </w:rPr>
        <w:t>analys</w:t>
      </w:r>
      <w:r w:rsidR="00B67F5E" w:rsidRPr="00346370">
        <w:rPr>
          <w:rFonts w:cstheme="minorHAnsi"/>
          <w:szCs w:val="22"/>
        </w:rPr>
        <w:t xml:space="preserve"> och handlingsplan görs. </w:t>
      </w:r>
      <w:r w:rsidR="00C84924" w:rsidRPr="00346370">
        <w:rPr>
          <w:rFonts w:cstheme="minorHAnsi"/>
          <w:szCs w:val="22"/>
        </w:rPr>
        <w:br/>
      </w:r>
    </w:p>
    <w:p w14:paraId="58011666" w14:textId="55E30522" w:rsidR="002B5548" w:rsidRPr="00346370" w:rsidRDefault="00B67F5E" w:rsidP="0072027D">
      <w:pPr>
        <w:spacing w:after="0"/>
        <w:rPr>
          <w:rFonts w:cstheme="minorHAnsi"/>
          <w:szCs w:val="22"/>
        </w:rPr>
      </w:pPr>
      <w:r w:rsidRPr="00346370">
        <w:rPr>
          <w:rFonts w:cstheme="minorHAnsi"/>
          <w:szCs w:val="22"/>
        </w:rPr>
        <w:t>Om kompetens saknas inom den egna verksamheten för att göra risk</w:t>
      </w:r>
      <w:r w:rsidR="00713470">
        <w:rPr>
          <w:rFonts w:cstheme="minorHAnsi"/>
          <w:szCs w:val="22"/>
        </w:rPr>
        <w:t>analys</w:t>
      </w:r>
      <w:r w:rsidRPr="00346370">
        <w:rPr>
          <w:rFonts w:cstheme="minorHAnsi"/>
          <w:szCs w:val="22"/>
        </w:rPr>
        <w:t xml:space="preserve"> och ta fram handlingsplan </w:t>
      </w:r>
      <w:r w:rsidR="00465F26" w:rsidRPr="00346370">
        <w:rPr>
          <w:rFonts w:cstheme="minorHAnsi"/>
          <w:szCs w:val="22"/>
        </w:rPr>
        <w:t>bör</w:t>
      </w:r>
      <w:r w:rsidRPr="00346370">
        <w:rPr>
          <w:rFonts w:cstheme="minorHAnsi"/>
          <w:color w:val="FF0000"/>
          <w:szCs w:val="22"/>
        </w:rPr>
        <w:t xml:space="preserve"> </w:t>
      </w:r>
      <w:r w:rsidRPr="00346370">
        <w:rPr>
          <w:rFonts w:cstheme="minorHAnsi"/>
          <w:szCs w:val="22"/>
        </w:rPr>
        <w:t>stöd hämtas från MA</w:t>
      </w:r>
      <w:r w:rsidR="00FC20F9" w:rsidRPr="00346370">
        <w:rPr>
          <w:rFonts w:cstheme="minorHAnsi"/>
          <w:szCs w:val="22"/>
        </w:rPr>
        <w:t>R</w:t>
      </w:r>
      <w:r w:rsidR="009404A5" w:rsidRPr="00346370">
        <w:rPr>
          <w:rFonts w:cstheme="minorHAnsi"/>
          <w:szCs w:val="22"/>
        </w:rPr>
        <w:t xml:space="preserve">, </w:t>
      </w:r>
      <w:r w:rsidRPr="00346370">
        <w:rPr>
          <w:rFonts w:cstheme="minorHAnsi"/>
          <w:szCs w:val="22"/>
        </w:rPr>
        <w:t>MAS</w:t>
      </w:r>
      <w:r w:rsidR="00FC20F9" w:rsidRPr="00346370">
        <w:rPr>
          <w:rFonts w:cstheme="minorHAnsi"/>
          <w:szCs w:val="22"/>
        </w:rPr>
        <w:t xml:space="preserve"> </w:t>
      </w:r>
      <w:r w:rsidRPr="00346370">
        <w:rPr>
          <w:rFonts w:cstheme="minorHAnsi"/>
          <w:szCs w:val="22"/>
        </w:rPr>
        <w:t>eller annan sakkunnig.</w:t>
      </w:r>
    </w:p>
    <w:p w14:paraId="2C1F92E4" w14:textId="77777777" w:rsidR="00CD3630" w:rsidRPr="00346370" w:rsidRDefault="00CD3630" w:rsidP="0072027D">
      <w:pPr>
        <w:spacing w:after="0"/>
        <w:rPr>
          <w:rFonts w:cstheme="minorHAnsi"/>
          <w:szCs w:val="22"/>
        </w:rPr>
      </w:pPr>
    </w:p>
    <w:p w14:paraId="7E45E8CA" w14:textId="1ACF0D95" w:rsidR="0021199C" w:rsidRPr="00346370" w:rsidRDefault="00A03EA8" w:rsidP="0072027D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637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Anvisning:</w:t>
      </w:r>
    </w:p>
    <w:p w14:paraId="378E838D" w14:textId="238DA104" w:rsidR="00672F38" w:rsidRPr="00DC2E0C" w:rsidRDefault="00672F38" w:rsidP="0072027D">
      <w:pPr>
        <w:pStyle w:val="Liststycke"/>
        <w:numPr>
          <w:ilvl w:val="0"/>
          <w:numId w:val="6"/>
        </w:numPr>
        <w:spacing w:after="0"/>
        <w:ind w:left="284" w:hanging="284"/>
        <w:rPr>
          <w:rFonts w:cstheme="minorHAnsi"/>
          <w:b/>
          <w:bCs/>
          <w:szCs w:val="22"/>
        </w:rPr>
      </w:pPr>
      <w:r w:rsidRPr="00346370">
        <w:rPr>
          <w:rFonts w:cstheme="minorHAnsi"/>
          <w:b/>
          <w:bCs/>
          <w:szCs w:val="22"/>
        </w:rPr>
        <w:t>Initiera Analys</w:t>
      </w:r>
    </w:p>
    <w:p w14:paraId="7A943345" w14:textId="477F8182" w:rsidR="00672F38" w:rsidRPr="00DC2E0C" w:rsidRDefault="00672F38" w:rsidP="67187E5B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Bidi"/>
          <w:sz w:val="22"/>
          <w:szCs w:val="22"/>
        </w:rPr>
      </w:pPr>
      <w:r w:rsidRPr="00DC2E0C">
        <w:rPr>
          <w:rFonts w:asciiTheme="minorHAnsi" w:hAnsiTheme="minorHAnsi" w:cstheme="minorBidi"/>
          <w:sz w:val="22"/>
          <w:szCs w:val="22"/>
        </w:rPr>
        <w:t xml:space="preserve">Chef är ansvarig för att riskanalys ur patientsäkerhetsperspektiv genomförs. </w:t>
      </w:r>
      <w:r w:rsidR="00D807DA" w:rsidRPr="00DC2E0C">
        <w:rPr>
          <w:rFonts w:asciiTheme="minorHAnsi" w:hAnsiTheme="minorHAnsi" w:cstheme="minorBidi"/>
          <w:sz w:val="22"/>
          <w:szCs w:val="22"/>
        </w:rPr>
        <w:t xml:space="preserve">Chefen sammankallar och bjuder in </w:t>
      </w:r>
      <w:r w:rsidR="0052747F" w:rsidRPr="00DC2E0C">
        <w:rPr>
          <w:rFonts w:asciiTheme="minorHAnsi" w:hAnsiTheme="minorHAnsi" w:cstheme="minorBidi"/>
          <w:sz w:val="22"/>
          <w:szCs w:val="22"/>
        </w:rPr>
        <w:t xml:space="preserve">alla </w:t>
      </w:r>
      <w:r w:rsidR="00D807DA" w:rsidRPr="00DC2E0C">
        <w:rPr>
          <w:rFonts w:asciiTheme="minorHAnsi" w:hAnsiTheme="minorHAnsi" w:cstheme="minorBidi"/>
          <w:sz w:val="22"/>
          <w:szCs w:val="22"/>
        </w:rPr>
        <w:t>d</w:t>
      </w:r>
      <w:r w:rsidR="662CD77D" w:rsidRPr="00DC2E0C">
        <w:rPr>
          <w:rFonts w:asciiTheme="minorHAnsi" w:hAnsiTheme="minorHAnsi" w:cstheme="minorBidi"/>
          <w:sz w:val="22"/>
          <w:szCs w:val="22"/>
        </w:rPr>
        <w:t>e</w:t>
      </w:r>
      <w:r w:rsidR="00D807DA" w:rsidRPr="00DC2E0C">
        <w:rPr>
          <w:rFonts w:asciiTheme="minorHAnsi" w:hAnsiTheme="minorHAnsi" w:cstheme="minorBidi"/>
          <w:sz w:val="22"/>
          <w:szCs w:val="22"/>
        </w:rPr>
        <w:t xml:space="preserve"> kompetenser som behövs</w:t>
      </w:r>
      <w:r w:rsidR="0045128F" w:rsidRPr="00DC2E0C">
        <w:rPr>
          <w:rFonts w:asciiTheme="minorHAnsi" w:hAnsiTheme="minorHAnsi" w:cstheme="minorBidi"/>
          <w:sz w:val="22"/>
          <w:szCs w:val="22"/>
        </w:rPr>
        <w:t>.</w:t>
      </w:r>
    </w:p>
    <w:p w14:paraId="6819C1B1" w14:textId="77777777" w:rsidR="0021199C" w:rsidRPr="00DC2E0C" w:rsidRDefault="0021199C" w:rsidP="0072027D">
      <w:pPr>
        <w:spacing w:after="0"/>
        <w:rPr>
          <w:rFonts w:cstheme="minorHAnsi"/>
          <w:szCs w:val="22"/>
        </w:rPr>
      </w:pPr>
    </w:p>
    <w:p w14:paraId="321BC0DC" w14:textId="18DDEADE" w:rsidR="00B4439C" w:rsidRPr="00DC2E0C" w:rsidRDefault="00B72CB5" w:rsidP="67187E5B">
      <w:pPr>
        <w:pStyle w:val="Liststycke"/>
        <w:numPr>
          <w:ilvl w:val="0"/>
          <w:numId w:val="6"/>
        </w:numPr>
        <w:spacing w:after="0"/>
        <w:ind w:left="284" w:hanging="284"/>
        <w:rPr>
          <w:b/>
          <w:bCs/>
        </w:rPr>
      </w:pPr>
      <w:r w:rsidRPr="00DC2E0C">
        <w:rPr>
          <w:b/>
          <w:bCs/>
        </w:rPr>
        <w:t xml:space="preserve">Precisera </w:t>
      </w:r>
      <w:r w:rsidR="00C22934" w:rsidRPr="00DC2E0C">
        <w:rPr>
          <w:b/>
          <w:bCs/>
        </w:rPr>
        <w:t>risken</w:t>
      </w:r>
      <w:r w:rsidR="00894F68" w:rsidRPr="00DC2E0C">
        <w:rPr>
          <w:b/>
          <w:bCs/>
        </w:rPr>
        <w:t xml:space="preserve"> eller förändringen</w:t>
      </w:r>
    </w:p>
    <w:p w14:paraId="1C72FB21" w14:textId="7C45CD2A" w:rsidR="00231104" w:rsidRPr="00346370" w:rsidRDefault="00035519" w:rsidP="67187E5B">
      <w:pPr>
        <w:spacing w:after="0"/>
        <w:rPr>
          <w:color w:val="000000"/>
        </w:rPr>
      </w:pPr>
      <w:r w:rsidRPr="00DC2E0C">
        <w:t>Innan</w:t>
      </w:r>
      <w:r w:rsidR="00B4439C" w:rsidRPr="00DC2E0C">
        <w:t xml:space="preserve"> det går att </w:t>
      </w:r>
      <w:r w:rsidRPr="00DC2E0C">
        <w:t>utföra</w:t>
      </w:r>
      <w:r w:rsidR="00B4439C" w:rsidRPr="00DC2E0C">
        <w:t xml:space="preserve"> en risk</w:t>
      </w:r>
      <w:r w:rsidR="00951797" w:rsidRPr="00DC2E0C">
        <w:t>analys</w:t>
      </w:r>
      <w:r w:rsidRPr="00DC2E0C">
        <w:t xml:space="preserve"> m</w:t>
      </w:r>
      <w:r w:rsidR="00B4439C" w:rsidRPr="00DC2E0C">
        <w:t xml:space="preserve">åste </w:t>
      </w:r>
      <w:r w:rsidR="00C22934" w:rsidRPr="00DC2E0C">
        <w:t>risken</w:t>
      </w:r>
      <w:r w:rsidR="00231104" w:rsidRPr="00DC2E0C">
        <w:t xml:space="preserve"> eller den planerade förändringen preciseras</w:t>
      </w:r>
      <w:r w:rsidR="00510AC3" w:rsidRPr="00DC2E0C">
        <w:t xml:space="preserve"> utifrån</w:t>
      </w:r>
      <w:r w:rsidR="00B044B7" w:rsidRPr="00DC2E0C">
        <w:t xml:space="preserve"> vad som ska ske, när det sk</w:t>
      </w:r>
      <w:r w:rsidR="00D73FA5" w:rsidRPr="00DC2E0C">
        <w:t xml:space="preserve">er och vilka patienter </w:t>
      </w:r>
      <w:r w:rsidR="000A3128" w:rsidRPr="00DC2E0C">
        <w:t xml:space="preserve">som </w:t>
      </w:r>
      <w:r w:rsidR="00D73FA5" w:rsidRPr="67187E5B">
        <w:t>berörs</w:t>
      </w:r>
      <w:r w:rsidRPr="67187E5B">
        <w:t>.</w:t>
      </w:r>
    </w:p>
    <w:p w14:paraId="42F3328B" w14:textId="77777777" w:rsidR="00231104" w:rsidRPr="00346370" w:rsidRDefault="00231104" w:rsidP="0072027D">
      <w:pPr>
        <w:spacing w:after="0"/>
        <w:rPr>
          <w:rFonts w:cstheme="minorHAnsi"/>
          <w:szCs w:val="22"/>
        </w:rPr>
      </w:pPr>
    </w:p>
    <w:p w14:paraId="2D46B427" w14:textId="3859A914" w:rsidR="00E147EF" w:rsidRPr="00346370" w:rsidRDefault="0021199C" w:rsidP="0072027D">
      <w:pPr>
        <w:pStyle w:val="Liststycke"/>
        <w:numPr>
          <w:ilvl w:val="0"/>
          <w:numId w:val="6"/>
        </w:numPr>
        <w:spacing w:after="0"/>
        <w:ind w:left="284" w:hanging="284"/>
        <w:rPr>
          <w:rFonts w:cstheme="minorHAnsi"/>
          <w:b/>
          <w:szCs w:val="22"/>
        </w:rPr>
      </w:pPr>
      <w:r w:rsidRPr="00346370">
        <w:rPr>
          <w:rFonts w:cstheme="minorHAnsi"/>
          <w:b/>
          <w:bCs/>
          <w:szCs w:val="22"/>
        </w:rPr>
        <w:t>G</w:t>
      </w:r>
      <w:r w:rsidR="00B72CB5" w:rsidRPr="00346370">
        <w:rPr>
          <w:rFonts w:cstheme="minorHAnsi"/>
          <w:b/>
          <w:bCs/>
          <w:szCs w:val="22"/>
        </w:rPr>
        <w:t>ör risk</w:t>
      </w:r>
      <w:r w:rsidR="00713470">
        <w:rPr>
          <w:rFonts w:cstheme="minorHAnsi"/>
          <w:b/>
          <w:bCs/>
          <w:szCs w:val="22"/>
        </w:rPr>
        <w:t>analys</w:t>
      </w:r>
    </w:p>
    <w:p w14:paraId="13D337D9" w14:textId="20497D1C" w:rsidR="00114CFF" w:rsidRPr="00346370" w:rsidRDefault="00482529" w:rsidP="67187E5B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När </w:t>
      </w:r>
      <w:r w:rsidR="00D023A0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risk</w:t>
      </w:r>
      <w:r w:rsidR="00E65615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eller förändringen är preciserad och de</w:t>
      </w:r>
      <w:r w:rsidR="00E05C53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="009B28BA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eller d</w:t>
      </w:r>
      <w:r w:rsidR="1BB42350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e</w:t>
      </w: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patienter som berörs är identifierade ska risk</w:t>
      </w:r>
      <w:r w:rsidR="0096434F">
        <w:rPr>
          <w:rFonts w:asciiTheme="minorHAnsi" w:hAnsiTheme="minorHAnsi" w:cstheme="minorBidi"/>
          <w:color w:val="000000" w:themeColor="text1"/>
          <w:sz w:val="22"/>
          <w:szCs w:val="22"/>
        </w:rPr>
        <w:t>analys</w:t>
      </w: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göras. </w:t>
      </w:r>
      <w:r w:rsidR="00527D42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En riskanalys</w:t>
      </w:r>
      <w:r w:rsidR="00BE3023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avseende</w:t>
      </w:r>
      <w:r w:rsidR="00527D42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patientsäkerhet </w:t>
      </w: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kan behöva göras både på grupp- och individnivå. Den ska omfatta såväl medicinska, fysiska som sociala och psykologiska risker.</w:t>
      </w:r>
      <w:r w:rsidR="00286D72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081F36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R</w:t>
      </w:r>
      <w:r w:rsidR="00114CFF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iskerna skattas utifrån </w:t>
      </w:r>
      <w:r w:rsidR="00FB4006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konsekvens</w:t>
      </w:r>
      <w:r w:rsidR="00114CFF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och sannolikhet, se riskmatris nedan. </w:t>
      </w:r>
    </w:p>
    <w:p w14:paraId="0B3B032D" w14:textId="77777777" w:rsidR="00AB65C0" w:rsidRPr="00346370" w:rsidRDefault="00AB65C0" w:rsidP="0072027D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3148965" w14:textId="08C90028" w:rsidR="00C1426D" w:rsidRPr="00346370" w:rsidRDefault="00FB4006" w:rsidP="00561448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lastRenderedPageBreak/>
        <w:t>Konsekvens</w:t>
      </w:r>
      <w:r w:rsidR="00114CFF" w:rsidRPr="00346370">
        <w:rPr>
          <w:rFonts w:asciiTheme="minorHAnsi" w:hAnsiTheme="minorHAnsi" w:cstheme="minorHAnsi"/>
          <w:color w:val="000000"/>
          <w:sz w:val="22"/>
          <w:szCs w:val="22"/>
          <w:u w:val="single"/>
        </w:rPr>
        <w:t>:</w:t>
      </w:r>
    </w:p>
    <w:p w14:paraId="02CF9C5A" w14:textId="66900900" w:rsidR="000021C2" w:rsidRPr="00346370" w:rsidRDefault="000021C2" w:rsidP="67187E5B">
      <w:pPr>
        <w:pStyle w:val="Normalwebb"/>
        <w:tabs>
          <w:tab w:val="left" w:pos="6379"/>
        </w:tabs>
        <w:spacing w:before="0" w:beforeAutospacing="0" w:after="0" w:afterAutospacing="0" w:line="276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Mindre (1): </w:t>
      </w:r>
      <w:r w:rsidR="006D2124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Obetydlig</w:t>
      </w:r>
      <w:r w:rsidR="00B03E68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skada</w:t>
      </w:r>
      <w:r w:rsidR="007C6042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eller obehag</w:t>
      </w:r>
      <w:r>
        <w:tab/>
      </w:r>
      <w:r w:rsidR="00491AA5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Måttlig (2): Mild övergående skada</w:t>
      </w:r>
    </w:p>
    <w:p w14:paraId="333274B3" w14:textId="68B076AC" w:rsidR="000021C2" w:rsidRPr="00346370" w:rsidRDefault="000021C2" w:rsidP="00B35E5A">
      <w:pPr>
        <w:pStyle w:val="Normalwebb"/>
        <w:tabs>
          <w:tab w:val="left" w:pos="6379"/>
        </w:tabs>
        <w:spacing w:before="0" w:beforeAutospacing="0" w:after="0" w:afterAutospacing="0" w:line="276" w:lineRule="auto"/>
        <w:rPr>
          <w:rFonts w:asciiTheme="minorHAnsi" w:hAnsiTheme="minorHAnsi" w:cstheme="minorBidi"/>
          <w:color w:val="000000"/>
          <w:sz w:val="22"/>
          <w:szCs w:val="22"/>
          <w:u w:val="single"/>
        </w:rPr>
      </w:pPr>
      <w:r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Betydande (3): </w:t>
      </w:r>
      <w:r w:rsidR="00FC1DC9" w:rsidRPr="003463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83155" w:rsidRPr="00346370">
        <w:rPr>
          <w:rFonts w:asciiTheme="minorHAnsi" w:hAnsiTheme="minorHAnsi" w:cstheme="minorHAnsi"/>
          <w:color w:val="000000"/>
          <w:sz w:val="22"/>
          <w:szCs w:val="22"/>
        </w:rPr>
        <w:t>Mild bestående skada</w:t>
      </w:r>
      <w:r w:rsidR="0072027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91AA5" w:rsidRPr="00346370">
        <w:rPr>
          <w:rFonts w:asciiTheme="minorHAnsi" w:hAnsiTheme="minorHAnsi" w:cstheme="minorBidi"/>
          <w:color w:val="000000" w:themeColor="text1"/>
          <w:sz w:val="22"/>
          <w:szCs w:val="22"/>
        </w:rPr>
        <w:t>Katastrofal (4): Allvarlig övergående skada eller bestående skada</w:t>
      </w:r>
    </w:p>
    <w:p w14:paraId="6C693E22" w14:textId="77777777" w:rsidR="000021C2" w:rsidRPr="00346370" w:rsidRDefault="000021C2" w:rsidP="00561448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092A6FE6" w14:textId="2B54D355" w:rsidR="00753F86" w:rsidRPr="00346370" w:rsidRDefault="00753F86" w:rsidP="00561448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346370">
        <w:rPr>
          <w:rFonts w:asciiTheme="minorHAnsi" w:hAnsiTheme="minorHAnsi" w:cstheme="minorHAnsi"/>
          <w:color w:val="000000"/>
          <w:sz w:val="22"/>
          <w:szCs w:val="22"/>
          <w:u w:val="single"/>
        </w:rPr>
        <w:t>Sannolikhet</w:t>
      </w:r>
      <w:r w:rsidR="00981872">
        <w:rPr>
          <w:rFonts w:asciiTheme="minorHAnsi" w:hAnsiTheme="minorHAnsi" w:cstheme="minorHAnsi"/>
          <w:color w:val="000000"/>
          <w:sz w:val="22"/>
          <w:szCs w:val="22"/>
          <w:u w:val="single"/>
        </w:rPr>
        <w:t>:</w:t>
      </w:r>
    </w:p>
    <w:p w14:paraId="6FAB2CE3" w14:textId="22316C4A" w:rsidR="002153E2" w:rsidRPr="00346370" w:rsidRDefault="002153E2" w:rsidP="00B35E5A">
      <w:pPr>
        <w:pStyle w:val="Normalwebb"/>
        <w:tabs>
          <w:tab w:val="left" w:pos="6379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46370">
        <w:rPr>
          <w:rFonts w:asciiTheme="minorHAnsi" w:hAnsiTheme="minorHAnsi" w:cstheme="minorHAnsi"/>
          <w:color w:val="000000"/>
          <w:sz w:val="22"/>
          <w:szCs w:val="22"/>
        </w:rPr>
        <w:t>Mycket liten (1): Kan inträffa 1 gång/år eller mer sällan</w:t>
      </w:r>
      <w:r w:rsidR="00822D5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22D55" w:rsidRPr="00346370">
        <w:rPr>
          <w:rFonts w:asciiTheme="minorHAnsi" w:hAnsiTheme="minorHAnsi" w:cstheme="minorHAnsi"/>
          <w:color w:val="000000"/>
          <w:sz w:val="22"/>
          <w:szCs w:val="22"/>
        </w:rPr>
        <w:t>Liten (2): Kan inträffa varje månad</w:t>
      </w:r>
      <w:r w:rsidR="00822D5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72E17" w:rsidRPr="00346370">
        <w:rPr>
          <w:rFonts w:asciiTheme="minorHAnsi" w:hAnsiTheme="minorHAnsi" w:cstheme="minorHAnsi"/>
          <w:color w:val="000000"/>
          <w:sz w:val="22"/>
          <w:szCs w:val="22"/>
        </w:rPr>
        <w:t>Stor (3): Kan inträffa varje vecka</w:t>
      </w:r>
      <w:r w:rsidR="00822D5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22D55" w:rsidRPr="00346370">
        <w:rPr>
          <w:rFonts w:asciiTheme="minorHAnsi" w:hAnsiTheme="minorHAnsi" w:cstheme="minorHAnsi"/>
          <w:color w:val="000000"/>
          <w:sz w:val="22"/>
          <w:szCs w:val="22"/>
        </w:rPr>
        <w:t>Mycket stor (4): Kan inträffa dagligen</w:t>
      </w:r>
    </w:p>
    <w:p w14:paraId="3C1389CB" w14:textId="619777A3" w:rsidR="00753F86" w:rsidRPr="00750F93" w:rsidRDefault="00753F86" w:rsidP="0072027D">
      <w:pPr>
        <w:pStyle w:val="Normalwebb"/>
        <w:tabs>
          <w:tab w:val="left" w:pos="6804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37AFA087" w14:textId="538597F4" w:rsidR="00582897" w:rsidRDefault="00582897" w:rsidP="67187E5B">
      <w:pPr>
        <w:spacing w:after="0" w:line="300" w:lineRule="auto"/>
      </w:pPr>
      <w:r w:rsidRPr="67187E5B">
        <w:t>Riskmatris: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705"/>
        <w:gridCol w:w="1844"/>
        <w:gridCol w:w="2977"/>
        <w:gridCol w:w="2975"/>
        <w:gridCol w:w="2835"/>
        <w:gridCol w:w="2656"/>
      </w:tblGrid>
      <w:tr w:rsidR="00582897" w14:paraId="1DAB8A92" w14:textId="77777777" w:rsidTr="00946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tcW w:w="252" w:type="pct"/>
            <w:vMerge w:val="restart"/>
            <w:textDirection w:val="btLr"/>
          </w:tcPr>
          <w:p w14:paraId="67AE3614" w14:textId="0B56C472" w:rsidR="00582897" w:rsidRDefault="00582897">
            <w:pPr>
              <w:ind w:left="113" w:right="113"/>
              <w:jc w:val="center"/>
            </w:pPr>
            <w:r>
              <w:t>Sannolikhet</w:t>
            </w:r>
          </w:p>
        </w:tc>
        <w:tc>
          <w:tcPr>
            <w:tcW w:w="4748" w:type="pct"/>
            <w:gridSpan w:val="5"/>
          </w:tcPr>
          <w:p w14:paraId="215D91B5" w14:textId="24782568" w:rsidR="00582897" w:rsidRDefault="00FB4006">
            <w:pPr>
              <w:jc w:val="center"/>
            </w:pPr>
            <w:r>
              <w:t>Konsekvens</w:t>
            </w:r>
          </w:p>
        </w:tc>
      </w:tr>
      <w:tr w:rsidR="00582897" w14:paraId="3C871EB6" w14:textId="77777777" w:rsidTr="009462A5">
        <w:tc>
          <w:tcPr>
            <w:tcW w:w="252" w:type="pct"/>
            <w:vMerge/>
          </w:tcPr>
          <w:p w14:paraId="58EFD742" w14:textId="77777777" w:rsidR="00582897" w:rsidRDefault="00582897">
            <w:pPr>
              <w:ind w:left="113" w:right="113"/>
            </w:pPr>
          </w:p>
        </w:tc>
        <w:tc>
          <w:tcPr>
            <w:tcW w:w="659" w:type="pct"/>
          </w:tcPr>
          <w:p w14:paraId="0421DF1D" w14:textId="77777777" w:rsidR="00582897" w:rsidRDefault="00582897"/>
        </w:tc>
        <w:tc>
          <w:tcPr>
            <w:tcW w:w="1064" w:type="pct"/>
          </w:tcPr>
          <w:p w14:paraId="227910BD" w14:textId="77777777" w:rsidR="00582897" w:rsidRDefault="00582897">
            <w:pPr>
              <w:jc w:val="center"/>
            </w:pPr>
            <w:r>
              <w:t>4 Katastrofal</w:t>
            </w:r>
          </w:p>
        </w:tc>
        <w:tc>
          <w:tcPr>
            <w:tcW w:w="1063" w:type="pct"/>
          </w:tcPr>
          <w:p w14:paraId="1983D4CA" w14:textId="77777777" w:rsidR="00582897" w:rsidRDefault="00582897">
            <w:pPr>
              <w:jc w:val="center"/>
            </w:pPr>
            <w:r>
              <w:t>3 Betydande</w:t>
            </w:r>
          </w:p>
        </w:tc>
        <w:tc>
          <w:tcPr>
            <w:tcW w:w="1013" w:type="pct"/>
          </w:tcPr>
          <w:p w14:paraId="718710B6" w14:textId="77777777" w:rsidR="00582897" w:rsidRDefault="00582897">
            <w:pPr>
              <w:jc w:val="center"/>
            </w:pPr>
            <w:r>
              <w:t>2 Måttlig</w:t>
            </w:r>
          </w:p>
        </w:tc>
        <w:tc>
          <w:tcPr>
            <w:tcW w:w="950" w:type="pct"/>
          </w:tcPr>
          <w:p w14:paraId="65991352" w14:textId="77777777" w:rsidR="00582897" w:rsidRDefault="00582897">
            <w:pPr>
              <w:jc w:val="center"/>
            </w:pPr>
            <w:r>
              <w:t>1 Mindre</w:t>
            </w:r>
          </w:p>
        </w:tc>
      </w:tr>
      <w:tr w:rsidR="00582897" w14:paraId="2B34C315" w14:textId="77777777" w:rsidTr="009462A5">
        <w:trPr>
          <w:trHeight w:val="393"/>
        </w:trPr>
        <w:tc>
          <w:tcPr>
            <w:tcW w:w="252" w:type="pct"/>
            <w:vMerge/>
            <w:textDirection w:val="btLr"/>
          </w:tcPr>
          <w:p w14:paraId="26B1F181" w14:textId="77777777" w:rsidR="00582897" w:rsidRDefault="00582897">
            <w:pPr>
              <w:ind w:left="113" w:right="113"/>
            </w:pPr>
          </w:p>
        </w:tc>
        <w:tc>
          <w:tcPr>
            <w:tcW w:w="659" w:type="pct"/>
          </w:tcPr>
          <w:p w14:paraId="138A9CFC" w14:textId="77777777" w:rsidR="00582897" w:rsidRDefault="00582897">
            <w:r>
              <w:t>4 Mycket stor</w:t>
            </w:r>
          </w:p>
        </w:tc>
        <w:tc>
          <w:tcPr>
            <w:tcW w:w="1064" w:type="pct"/>
            <w:shd w:val="clear" w:color="auto" w:fill="808080" w:themeFill="background1" w:themeFillShade="80"/>
          </w:tcPr>
          <w:p w14:paraId="47B52F16" w14:textId="77777777" w:rsidR="00582897" w:rsidRDefault="00582897">
            <w:pPr>
              <w:spacing w:after="100"/>
              <w:jc w:val="center"/>
            </w:pPr>
            <w:r>
              <w:t>16</w:t>
            </w:r>
          </w:p>
        </w:tc>
        <w:tc>
          <w:tcPr>
            <w:tcW w:w="1063" w:type="pct"/>
            <w:shd w:val="clear" w:color="auto" w:fill="A6A6A6" w:themeFill="background1" w:themeFillShade="A6"/>
          </w:tcPr>
          <w:p w14:paraId="0CDC3A09" w14:textId="77777777" w:rsidR="00582897" w:rsidRDefault="00582897">
            <w:pPr>
              <w:jc w:val="center"/>
            </w:pPr>
            <w:r>
              <w:t>12</w:t>
            </w:r>
          </w:p>
        </w:tc>
        <w:tc>
          <w:tcPr>
            <w:tcW w:w="1013" w:type="pct"/>
            <w:shd w:val="clear" w:color="auto" w:fill="BFBFBF" w:themeFill="background1" w:themeFillShade="BF"/>
          </w:tcPr>
          <w:p w14:paraId="77AB12FA" w14:textId="77777777" w:rsidR="00582897" w:rsidRDefault="00582897">
            <w:pPr>
              <w:jc w:val="center"/>
            </w:pPr>
            <w:r>
              <w:t>8</w:t>
            </w:r>
          </w:p>
        </w:tc>
        <w:tc>
          <w:tcPr>
            <w:tcW w:w="950" w:type="pct"/>
            <w:shd w:val="clear" w:color="auto" w:fill="D9D9D9" w:themeFill="background1" w:themeFillShade="D9"/>
          </w:tcPr>
          <w:p w14:paraId="79040B5C" w14:textId="77777777" w:rsidR="00582897" w:rsidRDefault="00582897">
            <w:pPr>
              <w:jc w:val="center"/>
            </w:pPr>
            <w:r>
              <w:t>4</w:t>
            </w:r>
          </w:p>
        </w:tc>
      </w:tr>
      <w:tr w:rsidR="00582897" w14:paraId="67BAC660" w14:textId="77777777" w:rsidTr="009462A5">
        <w:trPr>
          <w:trHeight w:val="421"/>
        </w:trPr>
        <w:tc>
          <w:tcPr>
            <w:tcW w:w="252" w:type="pct"/>
            <w:vMerge/>
          </w:tcPr>
          <w:p w14:paraId="222CBD72" w14:textId="77777777" w:rsidR="00582897" w:rsidRDefault="00582897"/>
        </w:tc>
        <w:tc>
          <w:tcPr>
            <w:tcW w:w="659" w:type="pct"/>
          </w:tcPr>
          <w:p w14:paraId="296C7676" w14:textId="77777777" w:rsidR="00582897" w:rsidRDefault="00582897">
            <w:r>
              <w:t>3 Stor</w:t>
            </w:r>
          </w:p>
        </w:tc>
        <w:tc>
          <w:tcPr>
            <w:tcW w:w="1064" w:type="pct"/>
            <w:shd w:val="clear" w:color="auto" w:fill="A6A6A6" w:themeFill="background1" w:themeFillShade="A6"/>
          </w:tcPr>
          <w:p w14:paraId="4109619D" w14:textId="77777777" w:rsidR="00582897" w:rsidRDefault="00582897">
            <w:pPr>
              <w:jc w:val="center"/>
            </w:pPr>
            <w:r>
              <w:t>12</w:t>
            </w:r>
          </w:p>
        </w:tc>
        <w:tc>
          <w:tcPr>
            <w:tcW w:w="1063" w:type="pct"/>
            <w:shd w:val="clear" w:color="auto" w:fill="BFBFBF" w:themeFill="background1" w:themeFillShade="BF"/>
          </w:tcPr>
          <w:p w14:paraId="1FF28839" w14:textId="77777777" w:rsidR="00582897" w:rsidRDefault="00582897">
            <w:pPr>
              <w:jc w:val="center"/>
            </w:pPr>
            <w:r>
              <w:t>9</w:t>
            </w:r>
          </w:p>
        </w:tc>
        <w:tc>
          <w:tcPr>
            <w:tcW w:w="1013" w:type="pct"/>
            <w:shd w:val="clear" w:color="auto" w:fill="D9D9D9" w:themeFill="background1" w:themeFillShade="D9"/>
          </w:tcPr>
          <w:p w14:paraId="3660B16C" w14:textId="77777777" w:rsidR="00582897" w:rsidRDefault="00582897">
            <w:pPr>
              <w:jc w:val="center"/>
            </w:pPr>
            <w:r>
              <w:t>6</w:t>
            </w:r>
          </w:p>
        </w:tc>
        <w:tc>
          <w:tcPr>
            <w:tcW w:w="950" w:type="pct"/>
            <w:shd w:val="clear" w:color="auto" w:fill="F2F2F2" w:themeFill="background1" w:themeFillShade="F2"/>
          </w:tcPr>
          <w:p w14:paraId="36835759" w14:textId="77777777" w:rsidR="00582897" w:rsidRDefault="00582897">
            <w:pPr>
              <w:jc w:val="center"/>
            </w:pPr>
            <w:r>
              <w:t>3</w:t>
            </w:r>
          </w:p>
        </w:tc>
      </w:tr>
      <w:tr w:rsidR="00582897" w14:paraId="4D537AB3" w14:textId="77777777" w:rsidTr="009462A5">
        <w:trPr>
          <w:trHeight w:val="424"/>
        </w:trPr>
        <w:tc>
          <w:tcPr>
            <w:tcW w:w="252" w:type="pct"/>
            <w:vMerge/>
          </w:tcPr>
          <w:p w14:paraId="035930F0" w14:textId="77777777" w:rsidR="00582897" w:rsidRDefault="00582897"/>
        </w:tc>
        <w:tc>
          <w:tcPr>
            <w:tcW w:w="659" w:type="pct"/>
          </w:tcPr>
          <w:p w14:paraId="0FB7156C" w14:textId="77777777" w:rsidR="00582897" w:rsidRDefault="00582897">
            <w:r>
              <w:t>2 Liten</w:t>
            </w:r>
          </w:p>
        </w:tc>
        <w:tc>
          <w:tcPr>
            <w:tcW w:w="1064" w:type="pct"/>
            <w:shd w:val="clear" w:color="auto" w:fill="BFBFBF" w:themeFill="background1" w:themeFillShade="BF"/>
          </w:tcPr>
          <w:p w14:paraId="7DBD867B" w14:textId="77777777" w:rsidR="00582897" w:rsidRDefault="00582897">
            <w:pPr>
              <w:jc w:val="center"/>
            </w:pPr>
            <w:r>
              <w:t>8</w:t>
            </w:r>
          </w:p>
        </w:tc>
        <w:tc>
          <w:tcPr>
            <w:tcW w:w="1063" w:type="pct"/>
            <w:shd w:val="clear" w:color="auto" w:fill="D9D9D9" w:themeFill="background1" w:themeFillShade="D9"/>
          </w:tcPr>
          <w:p w14:paraId="6ADD0A00" w14:textId="77777777" w:rsidR="00582897" w:rsidRDefault="00582897">
            <w:pPr>
              <w:jc w:val="center"/>
            </w:pPr>
            <w:r>
              <w:t>6</w:t>
            </w:r>
          </w:p>
        </w:tc>
        <w:tc>
          <w:tcPr>
            <w:tcW w:w="1013" w:type="pct"/>
            <w:shd w:val="clear" w:color="auto" w:fill="F2F2F2" w:themeFill="background1" w:themeFillShade="F2"/>
          </w:tcPr>
          <w:p w14:paraId="3CD5A2CD" w14:textId="77777777" w:rsidR="00582897" w:rsidRDefault="00582897">
            <w:pPr>
              <w:jc w:val="center"/>
            </w:pPr>
            <w:r>
              <w:t>4</w:t>
            </w:r>
          </w:p>
        </w:tc>
        <w:tc>
          <w:tcPr>
            <w:tcW w:w="950" w:type="pct"/>
          </w:tcPr>
          <w:p w14:paraId="6AD3759A" w14:textId="77777777" w:rsidR="00582897" w:rsidRDefault="00582897">
            <w:pPr>
              <w:jc w:val="center"/>
            </w:pPr>
            <w:r>
              <w:t>2</w:t>
            </w:r>
          </w:p>
        </w:tc>
      </w:tr>
      <w:tr w:rsidR="00582897" w14:paraId="1B5E31FB" w14:textId="77777777" w:rsidTr="009462A5">
        <w:trPr>
          <w:trHeight w:val="414"/>
        </w:trPr>
        <w:tc>
          <w:tcPr>
            <w:tcW w:w="252" w:type="pct"/>
            <w:vMerge/>
          </w:tcPr>
          <w:p w14:paraId="1696F248" w14:textId="77777777" w:rsidR="00582897" w:rsidRDefault="00582897"/>
        </w:tc>
        <w:tc>
          <w:tcPr>
            <w:tcW w:w="659" w:type="pct"/>
          </w:tcPr>
          <w:p w14:paraId="37D9720C" w14:textId="77777777" w:rsidR="00582897" w:rsidRDefault="00582897">
            <w:r>
              <w:t>1 Mycket liten</w:t>
            </w:r>
          </w:p>
        </w:tc>
        <w:tc>
          <w:tcPr>
            <w:tcW w:w="1064" w:type="pct"/>
            <w:shd w:val="clear" w:color="auto" w:fill="D9D9D9" w:themeFill="background1" w:themeFillShade="D9"/>
          </w:tcPr>
          <w:p w14:paraId="2BF9118C" w14:textId="77777777" w:rsidR="00582897" w:rsidRDefault="00582897">
            <w:pPr>
              <w:jc w:val="center"/>
            </w:pPr>
            <w:r>
              <w:t>4</w:t>
            </w:r>
          </w:p>
        </w:tc>
        <w:tc>
          <w:tcPr>
            <w:tcW w:w="1063" w:type="pct"/>
            <w:shd w:val="clear" w:color="auto" w:fill="F2F2F2" w:themeFill="background1" w:themeFillShade="F2"/>
          </w:tcPr>
          <w:p w14:paraId="0D2303E0" w14:textId="77777777" w:rsidR="00582897" w:rsidRDefault="00582897">
            <w:pPr>
              <w:jc w:val="center"/>
            </w:pPr>
            <w:r>
              <w:t>3</w:t>
            </w:r>
          </w:p>
        </w:tc>
        <w:tc>
          <w:tcPr>
            <w:tcW w:w="1013" w:type="pct"/>
            <w:shd w:val="clear" w:color="auto" w:fill="auto"/>
          </w:tcPr>
          <w:p w14:paraId="13585DF4" w14:textId="77777777" w:rsidR="00582897" w:rsidRDefault="00582897">
            <w:pPr>
              <w:jc w:val="center"/>
            </w:pPr>
            <w:r>
              <w:t>2</w:t>
            </w:r>
          </w:p>
        </w:tc>
        <w:tc>
          <w:tcPr>
            <w:tcW w:w="950" w:type="pct"/>
          </w:tcPr>
          <w:p w14:paraId="4019083F" w14:textId="77777777" w:rsidR="00582897" w:rsidRDefault="00582897">
            <w:pPr>
              <w:jc w:val="center"/>
            </w:pPr>
            <w:r>
              <w:t>1</w:t>
            </w:r>
          </w:p>
        </w:tc>
      </w:tr>
    </w:tbl>
    <w:p w14:paraId="4E61CCC0" w14:textId="77777777" w:rsidR="00582897" w:rsidRPr="000361A8" w:rsidRDefault="00582897" w:rsidP="00BF31DC">
      <w:pPr>
        <w:rPr>
          <w:rFonts w:cstheme="minorHAnsi"/>
          <w:szCs w:val="22"/>
        </w:rPr>
      </w:pPr>
    </w:p>
    <w:p w14:paraId="7F6809B6" w14:textId="5D5C8201" w:rsidR="002B5548" w:rsidRPr="000361A8" w:rsidRDefault="00B72CB5" w:rsidP="00600E7D">
      <w:pPr>
        <w:pStyle w:val="Liststycke"/>
        <w:numPr>
          <w:ilvl w:val="0"/>
          <w:numId w:val="6"/>
        </w:numPr>
        <w:spacing w:after="0"/>
        <w:ind w:left="284" w:hanging="284"/>
        <w:rPr>
          <w:rFonts w:cstheme="minorHAnsi"/>
          <w:b/>
          <w:szCs w:val="22"/>
        </w:rPr>
      </w:pPr>
      <w:r w:rsidRPr="000361A8">
        <w:rPr>
          <w:rFonts w:cstheme="minorHAnsi"/>
          <w:b/>
          <w:szCs w:val="22"/>
        </w:rPr>
        <w:t>Åtgärda</w:t>
      </w:r>
    </w:p>
    <w:p w14:paraId="48533BE3" w14:textId="37DFF4A0" w:rsidR="00B45975" w:rsidRPr="000361A8" w:rsidRDefault="00B45975" w:rsidP="67187E5B">
      <w:pPr>
        <w:pStyle w:val="Normalwebb"/>
        <w:spacing w:before="0" w:beforeAutospacing="0" w:after="0" w:afterAutospacing="0" w:line="276" w:lineRule="auto"/>
        <w:rPr>
          <w:rFonts w:cstheme="minorBidi"/>
        </w:rPr>
      </w:pP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När riskerna är skattade ska åtgärd</w:t>
      </w:r>
      <w:r w:rsidR="006F5716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er</w:t>
      </w:r>
      <w:r w:rsidR="0073190F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tas fram för att </w:t>
      </w:r>
      <w:r w:rsidR="00351110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ta bort risken eller minska den</w:t>
      </w:r>
      <w:r w:rsidR="0020750B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, notera det nya riskvärdet till höger om åtgärd</w:t>
      </w:r>
      <w:r w:rsidR="0097076E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sfältet</w:t>
      </w:r>
      <w:r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351110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>Åtgärderna ska vara konkreta och möjliga att följa upp</w:t>
      </w:r>
      <w:r w:rsidR="0078112D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samt tidsbestämda.</w:t>
      </w:r>
      <w:r w:rsidR="0020750B" w:rsidRPr="67187E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66C7D901" w14:textId="77777777" w:rsidR="004505EA" w:rsidRPr="000361A8" w:rsidRDefault="004505EA" w:rsidP="00CB774F">
      <w:pPr>
        <w:spacing w:after="0"/>
        <w:rPr>
          <w:rFonts w:cstheme="minorHAnsi"/>
          <w:szCs w:val="22"/>
        </w:rPr>
      </w:pPr>
    </w:p>
    <w:p w14:paraId="7DEEA851" w14:textId="0D098FA1" w:rsidR="00081589" w:rsidRPr="000361A8" w:rsidRDefault="00081589" w:rsidP="00600E7D">
      <w:pPr>
        <w:pStyle w:val="Liststycke"/>
        <w:numPr>
          <w:ilvl w:val="0"/>
          <w:numId w:val="6"/>
        </w:numPr>
        <w:spacing w:after="0"/>
        <w:ind w:left="284" w:hanging="284"/>
        <w:rPr>
          <w:rFonts w:cstheme="minorHAnsi"/>
          <w:b/>
          <w:szCs w:val="22"/>
        </w:rPr>
      </w:pPr>
      <w:r w:rsidRPr="000361A8">
        <w:rPr>
          <w:rFonts w:cstheme="minorHAnsi"/>
          <w:b/>
          <w:szCs w:val="22"/>
        </w:rPr>
        <w:t>Uppföljning</w:t>
      </w:r>
    </w:p>
    <w:p w14:paraId="028C44F0" w14:textId="78A65372" w:rsidR="000719F4" w:rsidRDefault="00DA5577" w:rsidP="0072027D">
      <w:r w:rsidRPr="67187E5B">
        <w:rPr>
          <w:color w:val="000000" w:themeColor="text1"/>
        </w:rPr>
        <w:t xml:space="preserve">Uppföljningen ska visa om åtgärden är genomförd och om åtgärden medfört att risken minskat eller </w:t>
      </w:r>
      <w:r w:rsidR="00826086" w:rsidRPr="67187E5B">
        <w:rPr>
          <w:color w:val="000000" w:themeColor="text1"/>
        </w:rPr>
        <w:t>försvunnit</w:t>
      </w:r>
      <w:r w:rsidRPr="67187E5B">
        <w:rPr>
          <w:color w:val="000000" w:themeColor="text1"/>
        </w:rPr>
        <w:t xml:space="preserve">. </w:t>
      </w:r>
      <w:r w:rsidR="00081589" w:rsidRPr="67187E5B">
        <w:t xml:space="preserve">Vid uppföljning </w:t>
      </w:r>
      <w:r w:rsidRPr="67187E5B">
        <w:t>utförs en ny riskanalys</w:t>
      </w:r>
      <w:r w:rsidR="0042731A" w:rsidRPr="67187E5B">
        <w:t xml:space="preserve">, notera den </w:t>
      </w:r>
      <w:r w:rsidR="00F41638" w:rsidRPr="67187E5B">
        <w:t xml:space="preserve">aktuella risknivån </w:t>
      </w:r>
      <w:r w:rsidR="00EE5CA2" w:rsidRPr="67187E5B">
        <w:t>i avsett fält</w:t>
      </w:r>
      <w:r w:rsidR="00F41638" w:rsidRPr="67187E5B">
        <w:t>,</w:t>
      </w:r>
      <w:r w:rsidR="00081589" w:rsidRPr="67187E5B">
        <w:t xml:space="preserve"> </w:t>
      </w:r>
      <w:r w:rsidRPr="67187E5B">
        <w:t>och vid behov ska nya åtgärder vidtas</w:t>
      </w:r>
      <w:r w:rsidR="00547D67" w:rsidRPr="67187E5B">
        <w:t xml:space="preserve">. </w:t>
      </w:r>
      <w:r w:rsidR="00EE5CA2" w:rsidRPr="67187E5B">
        <w:t xml:space="preserve">Arbetssättet </w:t>
      </w:r>
      <w:r w:rsidR="00547D67" w:rsidRPr="67187E5B">
        <w:t xml:space="preserve">fortsätter </w:t>
      </w:r>
      <w:r w:rsidRPr="67187E5B">
        <w:t>till</w:t>
      </w:r>
      <w:r w:rsidR="00EE5CA2" w:rsidRPr="67187E5B">
        <w:t>s</w:t>
      </w:r>
      <w:r w:rsidRPr="67187E5B">
        <w:t xml:space="preserve"> dess att riskerna inte finns kvar</w:t>
      </w:r>
      <w:r w:rsidR="00547D67" w:rsidRPr="67187E5B">
        <w:t xml:space="preserve"> eller är </w:t>
      </w:r>
      <w:r w:rsidR="00547D67">
        <w:t>minimerade</w:t>
      </w:r>
      <w:r w:rsidR="00B138E0">
        <w:t xml:space="preserve"> till den grad att endast </w:t>
      </w:r>
      <w:r w:rsidR="00547D67">
        <w:t>godtagbara risker</w:t>
      </w:r>
      <w:r w:rsidR="00B138E0">
        <w:t xml:space="preserve"> kvarstår</w:t>
      </w:r>
      <w:r w:rsidR="00547D67">
        <w:t>.</w:t>
      </w:r>
      <w:r w:rsidR="00CD1CA6">
        <w:t xml:space="preserve"> </w:t>
      </w:r>
      <w:r w:rsidR="00FB4006">
        <w:t>Konsekvensgrad</w:t>
      </w:r>
      <w:r w:rsidR="008F3B16">
        <w:t xml:space="preserve"> 4 </w:t>
      </w:r>
      <w:r w:rsidR="001F3F5F">
        <w:t>(k</w:t>
      </w:r>
      <w:r w:rsidR="008F3B16">
        <w:t>atastrofal</w:t>
      </w:r>
      <w:r w:rsidR="001F3F5F">
        <w:t>)</w:t>
      </w:r>
      <w:r w:rsidR="008F3B16">
        <w:t xml:space="preserve"> kan aldrig anses vara en godtagbar risk.</w:t>
      </w:r>
    </w:p>
    <w:p w14:paraId="4277F8E8" w14:textId="77777777" w:rsidR="005319EC" w:rsidRDefault="005319EC" w:rsidP="0072027D"/>
    <w:p w14:paraId="3E596C4D" w14:textId="77777777" w:rsidR="00893265" w:rsidRDefault="00893265" w:rsidP="0072027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701"/>
        <w:gridCol w:w="2693"/>
        <w:gridCol w:w="2657"/>
      </w:tblGrid>
      <w:tr w:rsidR="00753E45" w14:paraId="28F9E41B" w14:textId="77777777" w:rsidTr="7C0CA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2"/>
        </w:trPr>
        <w:tc>
          <w:tcPr>
            <w:tcW w:w="8642" w:type="dxa"/>
            <w:gridSpan w:val="3"/>
          </w:tcPr>
          <w:p w14:paraId="43C1E8E7" w14:textId="72EAFA8A" w:rsidR="00760181" w:rsidRDefault="00760181" w:rsidP="00BF31DC">
            <w:pPr>
              <w:rPr>
                <w:b w:val="0"/>
              </w:rPr>
            </w:pPr>
            <w:r>
              <w:lastRenderedPageBreak/>
              <w:t>Ansvarig för riskanalysen:</w:t>
            </w:r>
            <w:r w:rsidR="00753E45">
              <w:br/>
              <w:t xml:space="preserve"> </w:t>
            </w:r>
            <w:sdt>
              <w:sdtPr>
                <w:id w:val="167686244"/>
                <w:placeholder>
                  <w:docPart w:val="DefaultPlaceholder_-1854013440"/>
                </w:placeholder>
                <w:showingPlcHdr/>
              </w:sdtPr>
              <w:sdtContent>
                <w:r w:rsidR="00753E45" w:rsidRPr="00A3583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5350" w:type="dxa"/>
            <w:gridSpan w:val="2"/>
          </w:tcPr>
          <w:p w14:paraId="15FD1421" w14:textId="20DB885B" w:rsidR="00760181" w:rsidRDefault="00760181" w:rsidP="00BF31DC">
            <w:r>
              <w:t>Datum:</w:t>
            </w:r>
            <w:r>
              <w:br/>
            </w:r>
            <w:sdt>
              <w:sdtPr>
                <w:id w:val="1002086276"/>
                <w:placeholder>
                  <w:docPart w:val="DefaultPlaceholder_-1854013440"/>
                </w:placeholder>
              </w:sdtPr>
              <w:sdtContent/>
            </w:sdt>
          </w:p>
        </w:tc>
      </w:tr>
      <w:tr w:rsidR="003D3395" w14:paraId="0DDE4CC9" w14:textId="77777777" w:rsidTr="7C0CABE5">
        <w:trPr>
          <w:trHeight w:val="1408"/>
        </w:trPr>
        <w:tc>
          <w:tcPr>
            <w:tcW w:w="13992" w:type="dxa"/>
            <w:gridSpan w:val="5"/>
          </w:tcPr>
          <w:p w14:paraId="368455DA" w14:textId="327504DD" w:rsidR="003D3395" w:rsidRDefault="3D88589B" w:rsidP="00BF31DC">
            <w:r>
              <w:t>Deltagare</w:t>
            </w:r>
            <w:r w:rsidR="56AFF432">
              <w:t xml:space="preserve"> (namn och befattning)</w:t>
            </w:r>
            <w:r>
              <w:t xml:space="preserve">: </w:t>
            </w:r>
            <w:r>
              <w:br/>
            </w:r>
            <w:sdt>
              <w:sdtPr>
                <w:id w:val="1599521293"/>
                <w:placeholder>
                  <w:docPart w:val="DefaultPlaceholder_-1854013440"/>
                </w:placeholder>
                <w:showingPlcHdr/>
              </w:sdtPr>
              <w:sdtContent>
                <w:r w:rsidR="0F09779F" w:rsidRPr="7C0CABE5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3D3395" w14:paraId="0931AD73" w14:textId="77777777" w:rsidTr="7C0CABE5">
        <w:trPr>
          <w:trHeight w:val="1982"/>
        </w:trPr>
        <w:tc>
          <w:tcPr>
            <w:tcW w:w="13992" w:type="dxa"/>
            <w:gridSpan w:val="5"/>
          </w:tcPr>
          <w:p w14:paraId="0DCCE9CA" w14:textId="353A6776" w:rsidR="003D3395" w:rsidRDefault="3D88589B" w:rsidP="003D3395">
            <w:r>
              <w:t>Beskriv risken/riskerna</w:t>
            </w:r>
            <w:r w:rsidR="00894F68">
              <w:t>/förändringen</w:t>
            </w:r>
            <w:r>
              <w:t>:</w:t>
            </w:r>
            <w:r>
              <w:br/>
            </w:r>
            <w:sdt>
              <w:sdtPr>
                <w:id w:val="515049817"/>
                <w:placeholder>
                  <w:docPart w:val="DefaultPlaceholder_-1854013440"/>
                </w:placeholder>
                <w:showingPlcHdr/>
              </w:sdtPr>
              <w:sdtContent>
                <w:r w:rsidR="672D9733" w:rsidRPr="7C0CABE5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753E45" w14:paraId="437EB10C" w14:textId="77777777" w:rsidTr="7C0CABE5">
        <w:trPr>
          <w:trHeight w:val="276"/>
        </w:trPr>
        <w:tc>
          <w:tcPr>
            <w:tcW w:w="5665" w:type="dxa"/>
          </w:tcPr>
          <w:p w14:paraId="4C710985" w14:textId="62AD1A83" w:rsidR="003D3395" w:rsidRDefault="003D3395" w:rsidP="003D3395">
            <w:r>
              <w:t>Gäller för</w:t>
            </w:r>
            <w:r w:rsidR="00D97CAA">
              <w:t>:</w:t>
            </w:r>
            <w:r w:rsidR="00753E45">
              <w:t xml:space="preserve"> </w:t>
            </w:r>
            <w:sdt>
              <w:sdtPr>
                <w:id w:val="-2090450436"/>
                <w:placeholder>
                  <w:docPart w:val="DefaultPlaceholder_-1854013440"/>
                </w:placeholder>
                <w:showingPlcHdr/>
              </w:sdtPr>
              <w:sdtContent>
                <w:r w:rsidR="00753E45" w:rsidRPr="00A3583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2977" w:type="dxa"/>
            <w:gridSpan w:val="2"/>
          </w:tcPr>
          <w:p w14:paraId="27871447" w14:textId="350108C6" w:rsidR="003D3395" w:rsidRDefault="3B57051E" w:rsidP="67187E5B">
            <w:pPr>
              <w:rPr>
                <w:rFonts w:ascii="MS Gothic" w:eastAsia="MS Gothic" w:hAnsi="MS Gothic"/>
              </w:rPr>
            </w:pPr>
            <w:r>
              <w:t xml:space="preserve">Förändring </w:t>
            </w:r>
            <w:r w:rsidR="3D88589B">
              <w:t xml:space="preserve">i verksamhet </w:t>
            </w:r>
            <w:sdt>
              <w:sdtPr>
                <w:id w:val="-176035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CA76C0D" w:rsidRPr="7C0CABE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04219CEC" w14:textId="6DB16958" w:rsidR="003D3395" w:rsidRDefault="00C95350" w:rsidP="003D3395">
            <w:r>
              <w:t>E</w:t>
            </w:r>
            <w:r w:rsidR="003D3395">
              <w:t xml:space="preserve">n patient </w:t>
            </w:r>
            <w:sdt>
              <w:sdtPr>
                <w:id w:val="-43876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3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57" w:type="dxa"/>
          </w:tcPr>
          <w:p w14:paraId="3B298922" w14:textId="45B8AB10" w:rsidR="003D3395" w:rsidRDefault="00C95350" w:rsidP="003D3395">
            <w:r>
              <w:t>E</w:t>
            </w:r>
            <w:r w:rsidR="003D3395">
              <w:t xml:space="preserve">n grupp patienter </w:t>
            </w:r>
            <w:sdt>
              <w:sdtPr>
                <w:id w:val="-544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3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3395" w14:paraId="061A9EA9" w14:textId="77777777" w:rsidTr="7C0CABE5">
        <w:trPr>
          <w:trHeight w:val="924"/>
        </w:trPr>
        <w:tc>
          <w:tcPr>
            <w:tcW w:w="13992" w:type="dxa"/>
            <w:gridSpan w:val="5"/>
          </w:tcPr>
          <w:p w14:paraId="27F1E63E" w14:textId="6A870F65" w:rsidR="003D3395" w:rsidRDefault="00E60FEF" w:rsidP="003D3395">
            <w:r>
              <w:t>I</w:t>
            </w:r>
            <w:r w:rsidR="003D3395">
              <w:t>nom enhet/verksamhet</w:t>
            </w:r>
          </w:p>
        </w:tc>
      </w:tr>
      <w:tr w:rsidR="00753E45" w14:paraId="361652DC" w14:textId="77777777" w:rsidTr="7C0CABE5">
        <w:trPr>
          <w:trHeight w:val="1405"/>
        </w:trPr>
        <w:tc>
          <w:tcPr>
            <w:tcW w:w="6941" w:type="dxa"/>
            <w:gridSpan w:val="2"/>
            <w:shd w:val="clear" w:color="auto" w:fill="D9D9D9" w:themeFill="background1" w:themeFillShade="D9"/>
          </w:tcPr>
          <w:p w14:paraId="5380B92E" w14:textId="135EFF65" w:rsidR="00760181" w:rsidRDefault="00760181" w:rsidP="003D3395">
            <w:r>
              <w:t>Ansvarig för uppföljning:</w:t>
            </w:r>
            <w:r w:rsidR="00753E45">
              <w:br/>
            </w:r>
            <w:sdt>
              <w:sdtPr>
                <w:id w:val="1980410542"/>
                <w:placeholder>
                  <w:docPart w:val="DefaultPlaceholder_-1854013440"/>
                </w:placeholder>
                <w:showingPlcHdr/>
              </w:sdtPr>
              <w:sdtContent>
                <w:r w:rsidR="00753E45" w:rsidRPr="00A3583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7051" w:type="dxa"/>
            <w:gridSpan w:val="3"/>
            <w:shd w:val="clear" w:color="auto" w:fill="D9D9D9" w:themeFill="background1" w:themeFillShade="D9"/>
          </w:tcPr>
          <w:p w14:paraId="4AD70637" w14:textId="6705342C" w:rsidR="00760181" w:rsidRDefault="00760181" w:rsidP="003D3395">
            <w:r>
              <w:t>Datum för uppföljning</w:t>
            </w:r>
            <w:r w:rsidR="002300AC">
              <w:t xml:space="preserve"> (ny </w:t>
            </w:r>
            <w:r w:rsidR="0096434F">
              <w:t>riskanalys</w:t>
            </w:r>
            <w:r w:rsidR="002300AC">
              <w:t>)</w:t>
            </w:r>
            <w:r>
              <w:t>:</w:t>
            </w:r>
            <w:r w:rsidR="00753E45">
              <w:br/>
            </w:r>
            <w:sdt>
              <w:sdtPr>
                <w:id w:val="-1413618209"/>
                <w:placeholder>
                  <w:docPart w:val="DefaultPlaceholder_-1854013440"/>
                </w:placeholder>
                <w:showingPlcHdr/>
              </w:sdtPr>
              <w:sdtContent>
                <w:r w:rsidR="00753E45" w:rsidRPr="00A3583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19C01463" w14:textId="7D9EEFD9" w:rsidR="00D70571" w:rsidRDefault="00D70571" w:rsidP="00BF31DC"/>
    <w:p w14:paraId="4DFEDDF3" w14:textId="77777777" w:rsidR="002B5548" w:rsidRDefault="002B5548" w:rsidP="00BF31DC"/>
    <w:p w14:paraId="5C169CD5" w14:textId="77777777" w:rsidR="000719F4" w:rsidRDefault="000719F4" w:rsidP="00BF31DC"/>
    <w:p w14:paraId="06ADB30A" w14:textId="77777777" w:rsidR="000719F4" w:rsidRDefault="000719F4" w:rsidP="00BF31DC"/>
    <w:p w14:paraId="3A4E6477" w14:textId="77777777" w:rsidR="00863EDC" w:rsidRDefault="00863EDC" w:rsidP="00BF31DC"/>
    <w:tbl>
      <w:tblPr>
        <w:tblStyle w:val="Tabellrutnt"/>
        <w:tblW w:w="5623" w:type="pct"/>
        <w:tblInd w:w="-856" w:type="dxa"/>
        <w:tblLook w:val="04A0" w:firstRow="1" w:lastRow="0" w:firstColumn="1" w:lastColumn="0" w:noHBand="0" w:noVBand="1"/>
      </w:tblPr>
      <w:tblGrid>
        <w:gridCol w:w="567"/>
        <w:gridCol w:w="3365"/>
        <w:gridCol w:w="1342"/>
        <w:gridCol w:w="1342"/>
        <w:gridCol w:w="1159"/>
        <w:gridCol w:w="3211"/>
        <w:gridCol w:w="1772"/>
        <w:gridCol w:w="1561"/>
        <w:gridCol w:w="1416"/>
      </w:tblGrid>
      <w:tr w:rsidR="00AC2ABA" w14:paraId="33938025" w14:textId="77777777" w:rsidTr="00272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tcW w:w="180" w:type="pct"/>
          </w:tcPr>
          <w:p w14:paraId="7AD3F66C" w14:textId="1D5AF38D" w:rsidR="00E4732C" w:rsidRDefault="00E4732C">
            <w:pPr>
              <w:rPr>
                <w:b w:val="0"/>
              </w:rPr>
            </w:pPr>
            <w:r>
              <w:rPr>
                <w:b w:val="0"/>
              </w:rPr>
              <w:lastRenderedPageBreak/>
              <w:t>Nr:</w:t>
            </w:r>
          </w:p>
          <w:p w14:paraId="25CD1787" w14:textId="7AD28F64" w:rsidR="00E4732C" w:rsidRPr="00E4732C" w:rsidRDefault="00E4732C" w:rsidP="00E4732C"/>
        </w:tc>
        <w:tc>
          <w:tcPr>
            <w:tcW w:w="1069" w:type="pct"/>
          </w:tcPr>
          <w:p w14:paraId="6806D4DA" w14:textId="1B0BA4F9" w:rsidR="00E4732C" w:rsidRDefault="00E4732C">
            <w:r>
              <w:t>Risk</w:t>
            </w:r>
            <w:r w:rsidR="00CF63BE">
              <w:t>(er)</w:t>
            </w:r>
          </w:p>
        </w:tc>
        <w:tc>
          <w:tcPr>
            <w:tcW w:w="426" w:type="pct"/>
          </w:tcPr>
          <w:p w14:paraId="6920AA73" w14:textId="77777777" w:rsidR="00E4732C" w:rsidRDefault="00E4732C">
            <w:r>
              <w:t>Sannolikhet</w:t>
            </w:r>
          </w:p>
        </w:tc>
        <w:tc>
          <w:tcPr>
            <w:tcW w:w="426" w:type="pct"/>
          </w:tcPr>
          <w:p w14:paraId="2537F644" w14:textId="77777777" w:rsidR="00E4732C" w:rsidRDefault="00E4732C">
            <w:r>
              <w:t>Konsekvens</w:t>
            </w:r>
          </w:p>
        </w:tc>
        <w:tc>
          <w:tcPr>
            <w:tcW w:w="368" w:type="pct"/>
          </w:tcPr>
          <w:p w14:paraId="6EEF452C" w14:textId="77777777" w:rsidR="00E4732C" w:rsidRDefault="00E4732C">
            <w:r>
              <w:t>Risknivå</w:t>
            </w:r>
          </w:p>
        </w:tc>
        <w:tc>
          <w:tcPr>
            <w:tcW w:w="1020" w:type="pct"/>
          </w:tcPr>
          <w:p w14:paraId="6C3DAB35" w14:textId="350089D2" w:rsidR="00E4732C" w:rsidRDefault="00E4732C">
            <w:r>
              <w:t>Åtgärd</w:t>
            </w:r>
            <w:r w:rsidR="007F54F2">
              <w:t>, ansvarig, tid</w:t>
            </w:r>
          </w:p>
        </w:tc>
        <w:tc>
          <w:tcPr>
            <w:tcW w:w="563" w:type="pct"/>
          </w:tcPr>
          <w:p w14:paraId="14DE04C5" w14:textId="7A3B8C2D" w:rsidR="00E4732C" w:rsidRDefault="00E4732C">
            <w:r>
              <w:t xml:space="preserve">Sannolikhet efter </w:t>
            </w:r>
            <w:r w:rsidR="005319E6">
              <w:t xml:space="preserve">planerade </w:t>
            </w:r>
            <w:r>
              <w:t>åtgärd</w:t>
            </w:r>
            <w:r w:rsidR="00B75D0B">
              <w:t>(er)</w:t>
            </w:r>
          </w:p>
        </w:tc>
        <w:tc>
          <w:tcPr>
            <w:tcW w:w="496" w:type="pct"/>
          </w:tcPr>
          <w:p w14:paraId="2469BE6D" w14:textId="0D491A78" w:rsidR="00E4732C" w:rsidRDefault="00E4732C">
            <w:r>
              <w:t>Konsekvens efter åtgärd</w:t>
            </w:r>
            <w:r w:rsidR="00B75D0B">
              <w:t>(er)</w:t>
            </w:r>
          </w:p>
        </w:tc>
        <w:tc>
          <w:tcPr>
            <w:tcW w:w="450" w:type="pct"/>
          </w:tcPr>
          <w:p w14:paraId="07BB32AB" w14:textId="3128E6BC" w:rsidR="00E4732C" w:rsidRDefault="00E4732C">
            <w:r>
              <w:t>Risknivå efter åtgärd</w:t>
            </w:r>
            <w:r w:rsidR="00B75D0B">
              <w:t>(er)</w:t>
            </w:r>
          </w:p>
        </w:tc>
      </w:tr>
      <w:tr w:rsidR="000F6B43" w14:paraId="5C39A88C" w14:textId="77777777" w:rsidTr="002728F6">
        <w:trPr>
          <w:trHeight w:val="772"/>
        </w:trPr>
        <w:tc>
          <w:tcPr>
            <w:tcW w:w="180" w:type="pct"/>
            <w:vMerge w:val="restart"/>
          </w:tcPr>
          <w:p w14:paraId="1D69E297" w14:textId="5BDB5A50" w:rsidR="005319E6" w:rsidRDefault="005319E6" w:rsidP="005319E6">
            <w:bookmarkStart w:id="0" w:name="_Hlk193461034"/>
          </w:p>
        </w:tc>
        <w:tc>
          <w:tcPr>
            <w:tcW w:w="1069" w:type="pct"/>
            <w:vMerge w:val="restart"/>
          </w:tcPr>
          <w:p w14:paraId="3CA7E3DB" w14:textId="699B9BB6" w:rsidR="005319E6" w:rsidRDefault="005319E6" w:rsidP="005319E6"/>
        </w:tc>
        <w:tc>
          <w:tcPr>
            <w:tcW w:w="426" w:type="pct"/>
            <w:vMerge w:val="restart"/>
          </w:tcPr>
          <w:p w14:paraId="0FDD2F4A" w14:textId="1362516F" w:rsidR="005319E6" w:rsidRDefault="005319E6" w:rsidP="005319E6"/>
        </w:tc>
        <w:tc>
          <w:tcPr>
            <w:tcW w:w="426" w:type="pct"/>
            <w:vMerge w:val="restart"/>
          </w:tcPr>
          <w:p w14:paraId="336BDE7C" w14:textId="632B626A" w:rsidR="005319E6" w:rsidRDefault="005319E6" w:rsidP="005319E6"/>
        </w:tc>
        <w:tc>
          <w:tcPr>
            <w:tcW w:w="368" w:type="pct"/>
            <w:vMerge w:val="restart"/>
          </w:tcPr>
          <w:p w14:paraId="06A4B106" w14:textId="7E429187" w:rsidR="003C7D4B" w:rsidRDefault="00AC2ABA" w:rsidP="00514E1C">
            <w:pPr>
              <w:spacing w:after="100"/>
            </w:pPr>
            <w:r>
              <w:fldChar w:fldCharType="begin"/>
            </w:r>
            <w:r>
              <w:instrText xml:space="preserve"> SUM() </w:instrText>
            </w:r>
            <w:r>
              <w:fldChar w:fldCharType="end"/>
            </w:r>
          </w:p>
          <w:p w14:paraId="4C430227" w14:textId="7D0F4A40" w:rsidR="00096951" w:rsidRPr="00096951" w:rsidRDefault="00096951" w:rsidP="00514E1C">
            <w:pPr>
              <w:spacing w:after="100"/>
            </w:pPr>
          </w:p>
        </w:tc>
        <w:tc>
          <w:tcPr>
            <w:tcW w:w="1020" w:type="pct"/>
            <w:vMerge w:val="restart"/>
          </w:tcPr>
          <w:p w14:paraId="41B67A78" w14:textId="146A9E69" w:rsidR="005319E6" w:rsidRDefault="005319E6" w:rsidP="005319E6"/>
        </w:tc>
        <w:tc>
          <w:tcPr>
            <w:tcW w:w="563" w:type="pct"/>
          </w:tcPr>
          <w:p w14:paraId="10852171" w14:textId="4881B7B5" w:rsidR="005319E6" w:rsidRDefault="005319E6" w:rsidP="005319E6"/>
        </w:tc>
        <w:tc>
          <w:tcPr>
            <w:tcW w:w="496" w:type="pct"/>
          </w:tcPr>
          <w:p w14:paraId="3E27FB0D" w14:textId="77777777" w:rsidR="005319E6" w:rsidRDefault="005319E6" w:rsidP="005319E6"/>
          <w:p w14:paraId="5E60A957" w14:textId="303A0D96" w:rsidR="005319E6" w:rsidRDefault="005319E6" w:rsidP="005319E6"/>
        </w:tc>
        <w:tc>
          <w:tcPr>
            <w:tcW w:w="450" w:type="pct"/>
          </w:tcPr>
          <w:p w14:paraId="3D4D5EC6" w14:textId="69CE5F4C" w:rsidR="005319E6" w:rsidRDefault="005319E6" w:rsidP="005319E6"/>
        </w:tc>
      </w:tr>
      <w:tr w:rsidR="00AC2ABA" w14:paraId="7CE9E2B1" w14:textId="77777777" w:rsidTr="002728F6">
        <w:trPr>
          <w:trHeight w:val="636"/>
        </w:trPr>
        <w:tc>
          <w:tcPr>
            <w:tcW w:w="180" w:type="pct"/>
            <w:vMerge/>
          </w:tcPr>
          <w:p w14:paraId="5699D60C" w14:textId="77777777" w:rsidR="005319E6" w:rsidRDefault="005319E6" w:rsidP="005319E6"/>
        </w:tc>
        <w:tc>
          <w:tcPr>
            <w:tcW w:w="1069" w:type="pct"/>
            <w:vMerge/>
          </w:tcPr>
          <w:p w14:paraId="66B57248" w14:textId="77777777" w:rsidR="005319E6" w:rsidRDefault="005319E6" w:rsidP="005319E6"/>
        </w:tc>
        <w:tc>
          <w:tcPr>
            <w:tcW w:w="426" w:type="pct"/>
            <w:vMerge/>
          </w:tcPr>
          <w:p w14:paraId="59EE31E2" w14:textId="77777777" w:rsidR="005319E6" w:rsidRDefault="005319E6" w:rsidP="005319E6"/>
        </w:tc>
        <w:tc>
          <w:tcPr>
            <w:tcW w:w="426" w:type="pct"/>
            <w:vMerge/>
          </w:tcPr>
          <w:p w14:paraId="21FCA35D" w14:textId="77777777" w:rsidR="005319E6" w:rsidRDefault="005319E6" w:rsidP="005319E6"/>
        </w:tc>
        <w:tc>
          <w:tcPr>
            <w:tcW w:w="368" w:type="pct"/>
            <w:vMerge/>
          </w:tcPr>
          <w:p w14:paraId="7413EEB7" w14:textId="77777777" w:rsidR="005319E6" w:rsidRDefault="005319E6" w:rsidP="005319E6"/>
        </w:tc>
        <w:tc>
          <w:tcPr>
            <w:tcW w:w="1020" w:type="pct"/>
            <w:vMerge/>
          </w:tcPr>
          <w:p w14:paraId="3BB9CAB5" w14:textId="77777777" w:rsidR="005319E6" w:rsidRDefault="005319E6" w:rsidP="005319E6"/>
        </w:tc>
        <w:tc>
          <w:tcPr>
            <w:tcW w:w="563" w:type="pct"/>
            <w:shd w:val="clear" w:color="auto" w:fill="D9D9D9" w:themeFill="background1" w:themeFillShade="D9"/>
          </w:tcPr>
          <w:p w14:paraId="61A24EB4" w14:textId="36EC8D44" w:rsidR="005319E6" w:rsidRPr="000A11C6" w:rsidRDefault="005319E6" w:rsidP="005319E6">
            <w:pPr>
              <w:rPr>
                <w:b/>
                <w:bCs/>
              </w:rPr>
            </w:pPr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2AB23E23" w14:textId="591B8935" w:rsidR="005319E6" w:rsidRPr="000A11C6" w:rsidRDefault="000A11C6" w:rsidP="005319E6">
            <w:pPr>
              <w:rPr>
                <w:b/>
                <w:bCs/>
              </w:rPr>
            </w:pPr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13068A07" w14:textId="469165B9" w:rsidR="005319E6" w:rsidRPr="000A11C6" w:rsidRDefault="000A11C6" w:rsidP="005319E6">
            <w:pPr>
              <w:rPr>
                <w:b/>
                <w:bCs/>
              </w:rPr>
            </w:pPr>
            <w:r w:rsidRPr="000A11C6">
              <w:rPr>
                <w:b/>
                <w:bCs/>
              </w:rPr>
              <w:t>Risknivå efter uppföljning:</w:t>
            </w:r>
          </w:p>
        </w:tc>
      </w:tr>
      <w:tr w:rsidR="000F6B43" w14:paraId="182FF602" w14:textId="77777777" w:rsidTr="002728F6">
        <w:trPr>
          <w:trHeight w:val="726"/>
        </w:trPr>
        <w:tc>
          <w:tcPr>
            <w:tcW w:w="180" w:type="pct"/>
            <w:vMerge/>
          </w:tcPr>
          <w:p w14:paraId="169C57CF" w14:textId="77777777" w:rsidR="005319E6" w:rsidRDefault="005319E6" w:rsidP="005319E6"/>
        </w:tc>
        <w:tc>
          <w:tcPr>
            <w:tcW w:w="1069" w:type="pct"/>
            <w:vMerge/>
          </w:tcPr>
          <w:p w14:paraId="06E1606B" w14:textId="77777777" w:rsidR="005319E6" w:rsidRDefault="005319E6" w:rsidP="005319E6"/>
        </w:tc>
        <w:tc>
          <w:tcPr>
            <w:tcW w:w="426" w:type="pct"/>
            <w:vMerge/>
          </w:tcPr>
          <w:p w14:paraId="0F3C8F8A" w14:textId="77777777" w:rsidR="005319E6" w:rsidRDefault="005319E6" w:rsidP="005319E6"/>
        </w:tc>
        <w:tc>
          <w:tcPr>
            <w:tcW w:w="426" w:type="pct"/>
            <w:vMerge/>
          </w:tcPr>
          <w:p w14:paraId="215B4A1F" w14:textId="77777777" w:rsidR="005319E6" w:rsidRDefault="005319E6" w:rsidP="005319E6"/>
        </w:tc>
        <w:tc>
          <w:tcPr>
            <w:tcW w:w="368" w:type="pct"/>
            <w:vMerge/>
          </w:tcPr>
          <w:p w14:paraId="46374873" w14:textId="77777777" w:rsidR="005319E6" w:rsidRDefault="005319E6" w:rsidP="005319E6"/>
        </w:tc>
        <w:tc>
          <w:tcPr>
            <w:tcW w:w="1020" w:type="pct"/>
            <w:vMerge/>
          </w:tcPr>
          <w:p w14:paraId="51E33EAA" w14:textId="77777777" w:rsidR="005319E6" w:rsidRDefault="005319E6" w:rsidP="005319E6"/>
        </w:tc>
        <w:tc>
          <w:tcPr>
            <w:tcW w:w="563" w:type="pct"/>
          </w:tcPr>
          <w:p w14:paraId="15E7E643" w14:textId="77777777" w:rsidR="005319E6" w:rsidRDefault="005319E6" w:rsidP="005319E6"/>
        </w:tc>
        <w:tc>
          <w:tcPr>
            <w:tcW w:w="496" w:type="pct"/>
          </w:tcPr>
          <w:p w14:paraId="7C795E65" w14:textId="77777777" w:rsidR="005319E6" w:rsidRDefault="005319E6" w:rsidP="005319E6"/>
        </w:tc>
        <w:tc>
          <w:tcPr>
            <w:tcW w:w="450" w:type="pct"/>
          </w:tcPr>
          <w:p w14:paraId="57274286" w14:textId="77777777" w:rsidR="005319E6" w:rsidRDefault="005319E6" w:rsidP="005319E6"/>
        </w:tc>
      </w:tr>
      <w:tr w:rsidR="000F6B43" w14:paraId="5EE887CA" w14:textId="77777777" w:rsidTr="002728F6">
        <w:trPr>
          <w:trHeight w:val="911"/>
        </w:trPr>
        <w:tc>
          <w:tcPr>
            <w:tcW w:w="180" w:type="pct"/>
            <w:vMerge w:val="restart"/>
          </w:tcPr>
          <w:p w14:paraId="4221D106" w14:textId="77777777" w:rsidR="00A97A10" w:rsidRDefault="00A97A10" w:rsidP="005319E6"/>
        </w:tc>
        <w:tc>
          <w:tcPr>
            <w:tcW w:w="1069" w:type="pct"/>
            <w:vMerge w:val="restart"/>
          </w:tcPr>
          <w:p w14:paraId="265CA959" w14:textId="080654BE" w:rsidR="00A97A10" w:rsidRDefault="00A97A10" w:rsidP="005319E6"/>
        </w:tc>
        <w:tc>
          <w:tcPr>
            <w:tcW w:w="426" w:type="pct"/>
            <w:vMerge w:val="restart"/>
          </w:tcPr>
          <w:p w14:paraId="4BD990D3" w14:textId="77777777" w:rsidR="00A97A10" w:rsidRDefault="00A97A10" w:rsidP="005319E6"/>
        </w:tc>
        <w:tc>
          <w:tcPr>
            <w:tcW w:w="426" w:type="pct"/>
            <w:vMerge w:val="restart"/>
          </w:tcPr>
          <w:p w14:paraId="7495D227" w14:textId="77777777" w:rsidR="00A97A10" w:rsidRDefault="00A97A10" w:rsidP="005319E6"/>
        </w:tc>
        <w:tc>
          <w:tcPr>
            <w:tcW w:w="368" w:type="pct"/>
            <w:vMerge w:val="restart"/>
          </w:tcPr>
          <w:p w14:paraId="32AC2AC3" w14:textId="77777777" w:rsidR="00A97A10" w:rsidRDefault="00A97A10" w:rsidP="005319E6"/>
        </w:tc>
        <w:tc>
          <w:tcPr>
            <w:tcW w:w="1020" w:type="pct"/>
            <w:vMerge w:val="restart"/>
          </w:tcPr>
          <w:p w14:paraId="11F159C7" w14:textId="34D62C1E" w:rsidR="00A97A10" w:rsidRDefault="00A97A10" w:rsidP="005319E6"/>
        </w:tc>
        <w:tc>
          <w:tcPr>
            <w:tcW w:w="563" w:type="pct"/>
          </w:tcPr>
          <w:p w14:paraId="730DE016" w14:textId="77777777" w:rsidR="00A97A10" w:rsidRDefault="00A97A10" w:rsidP="005319E6"/>
        </w:tc>
        <w:tc>
          <w:tcPr>
            <w:tcW w:w="496" w:type="pct"/>
          </w:tcPr>
          <w:p w14:paraId="765AA00E" w14:textId="77777777" w:rsidR="00A97A10" w:rsidRDefault="00A97A10" w:rsidP="005319E6"/>
        </w:tc>
        <w:tc>
          <w:tcPr>
            <w:tcW w:w="450" w:type="pct"/>
          </w:tcPr>
          <w:p w14:paraId="0DBB20DD" w14:textId="77777777" w:rsidR="00A97A10" w:rsidRDefault="00A97A10" w:rsidP="005319E6"/>
        </w:tc>
      </w:tr>
      <w:tr w:rsidR="00AC2ABA" w14:paraId="2C1C8788" w14:textId="77777777" w:rsidTr="002728F6">
        <w:trPr>
          <w:trHeight w:val="911"/>
        </w:trPr>
        <w:tc>
          <w:tcPr>
            <w:tcW w:w="180" w:type="pct"/>
            <w:vMerge/>
          </w:tcPr>
          <w:p w14:paraId="19AE317E" w14:textId="77777777" w:rsidR="00A97A10" w:rsidRDefault="00A97A10" w:rsidP="00A97A10"/>
        </w:tc>
        <w:tc>
          <w:tcPr>
            <w:tcW w:w="1069" w:type="pct"/>
            <w:vMerge/>
          </w:tcPr>
          <w:p w14:paraId="4AAD71D5" w14:textId="77777777" w:rsidR="00A97A10" w:rsidRDefault="00A97A10" w:rsidP="00A97A10"/>
        </w:tc>
        <w:tc>
          <w:tcPr>
            <w:tcW w:w="426" w:type="pct"/>
            <w:vMerge/>
          </w:tcPr>
          <w:p w14:paraId="7AF4E805" w14:textId="77777777" w:rsidR="00A97A10" w:rsidRDefault="00A97A10" w:rsidP="00A97A10"/>
        </w:tc>
        <w:tc>
          <w:tcPr>
            <w:tcW w:w="426" w:type="pct"/>
            <w:vMerge/>
          </w:tcPr>
          <w:p w14:paraId="2075FA62" w14:textId="77777777" w:rsidR="00A97A10" w:rsidRDefault="00A97A10" w:rsidP="00A97A10"/>
        </w:tc>
        <w:tc>
          <w:tcPr>
            <w:tcW w:w="368" w:type="pct"/>
            <w:vMerge/>
          </w:tcPr>
          <w:p w14:paraId="69135119" w14:textId="77777777" w:rsidR="00A97A10" w:rsidRDefault="00A97A10" w:rsidP="00A97A10"/>
        </w:tc>
        <w:tc>
          <w:tcPr>
            <w:tcW w:w="1020" w:type="pct"/>
            <w:vMerge/>
          </w:tcPr>
          <w:p w14:paraId="251B2192" w14:textId="77777777" w:rsidR="00A97A10" w:rsidRDefault="00A97A10" w:rsidP="00A97A10"/>
        </w:tc>
        <w:tc>
          <w:tcPr>
            <w:tcW w:w="563" w:type="pct"/>
            <w:shd w:val="clear" w:color="auto" w:fill="D9D9D9" w:themeFill="background1" w:themeFillShade="D9"/>
          </w:tcPr>
          <w:p w14:paraId="1CE3B0B0" w14:textId="6D7B529A" w:rsidR="00A97A10" w:rsidRDefault="00A97A10" w:rsidP="00A97A10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65FE10D3" w14:textId="2F1CDD66" w:rsidR="00A97A10" w:rsidRDefault="00A97A10" w:rsidP="00A97A10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5ED85407" w14:textId="01666AD9" w:rsidR="00A97A10" w:rsidRDefault="00A97A10" w:rsidP="00A97A10">
            <w:r w:rsidRPr="000A11C6">
              <w:rPr>
                <w:b/>
                <w:bCs/>
              </w:rPr>
              <w:t>Risknivå efter uppföljning:</w:t>
            </w:r>
          </w:p>
        </w:tc>
      </w:tr>
      <w:tr w:rsidR="000F6B43" w14:paraId="24C29C50" w14:textId="77777777" w:rsidTr="002728F6">
        <w:trPr>
          <w:trHeight w:val="692"/>
        </w:trPr>
        <w:tc>
          <w:tcPr>
            <w:tcW w:w="180" w:type="pct"/>
            <w:vMerge/>
          </w:tcPr>
          <w:p w14:paraId="5D8830F7" w14:textId="77777777" w:rsidR="00A97A10" w:rsidRDefault="00A97A10" w:rsidP="00A97A10"/>
        </w:tc>
        <w:tc>
          <w:tcPr>
            <w:tcW w:w="1069" w:type="pct"/>
            <w:vMerge/>
          </w:tcPr>
          <w:p w14:paraId="4CCB5549" w14:textId="77777777" w:rsidR="00A97A10" w:rsidRDefault="00A97A10" w:rsidP="00A97A10"/>
        </w:tc>
        <w:tc>
          <w:tcPr>
            <w:tcW w:w="426" w:type="pct"/>
            <w:vMerge/>
          </w:tcPr>
          <w:p w14:paraId="2F93BE64" w14:textId="77777777" w:rsidR="00A97A10" w:rsidRDefault="00A97A10" w:rsidP="00A97A10"/>
        </w:tc>
        <w:tc>
          <w:tcPr>
            <w:tcW w:w="426" w:type="pct"/>
            <w:vMerge/>
          </w:tcPr>
          <w:p w14:paraId="51FBD93F" w14:textId="77777777" w:rsidR="00A97A10" w:rsidRDefault="00A97A10" w:rsidP="00A97A10"/>
        </w:tc>
        <w:tc>
          <w:tcPr>
            <w:tcW w:w="368" w:type="pct"/>
            <w:vMerge/>
          </w:tcPr>
          <w:p w14:paraId="45CA1456" w14:textId="77777777" w:rsidR="00A97A10" w:rsidRDefault="00A97A10" w:rsidP="00A97A10"/>
        </w:tc>
        <w:tc>
          <w:tcPr>
            <w:tcW w:w="1020" w:type="pct"/>
            <w:vMerge/>
          </w:tcPr>
          <w:p w14:paraId="747B07E6" w14:textId="77777777" w:rsidR="00A97A10" w:rsidRDefault="00A97A10" w:rsidP="00A97A10"/>
        </w:tc>
        <w:tc>
          <w:tcPr>
            <w:tcW w:w="563" w:type="pct"/>
          </w:tcPr>
          <w:p w14:paraId="2EEAE889" w14:textId="77777777" w:rsidR="00A97A10" w:rsidRDefault="00A97A10" w:rsidP="00A97A10"/>
        </w:tc>
        <w:tc>
          <w:tcPr>
            <w:tcW w:w="496" w:type="pct"/>
          </w:tcPr>
          <w:p w14:paraId="04E78B7E" w14:textId="77777777" w:rsidR="00A97A10" w:rsidRDefault="00A97A10" w:rsidP="00A97A10"/>
        </w:tc>
        <w:tc>
          <w:tcPr>
            <w:tcW w:w="450" w:type="pct"/>
          </w:tcPr>
          <w:p w14:paraId="41DF0B55" w14:textId="77777777" w:rsidR="00A97A10" w:rsidRDefault="00A97A10" w:rsidP="00A97A10"/>
        </w:tc>
      </w:tr>
      <w:tr w:rsidR="000F6B43" w14:paraId="1D32365A" w14:textId="77777777" w:rsidTr="002728F6">
        <w:trPr>
          <w:trHeight w:val="911"/>
        </w:trPr>
        <w:tc>
          <w:tcPr>
            <w:tcW w:w="180" w:type="pct"/>
            <w:vMerge w:val="restart"/>
          </w:tcPr>
          <w:p w14:paraId="6E6D29FE" w14:textId="77777777" w:rsidR="00A97A10" w:rsidRDefault="00A97A10" w:rsidP="00A97A10"/>
        </w:tc>
        <w:tc>
          <w:tcPr>
            <w:tcW w:w="1069" w:type="pct"/>
            <w:vMerge w:val="restart"/>
          </w:tcPr>
          <w:p w14:paraId="6CF0D52E" w14:textId="7AB2436D" w:rsidR="00A97A10" w:rsidRDefault="00A97A10" w:rsidP="00A97A10"/>
        </w:tc>
        <w:tc>
          <w:tcPr>
            <w:tcW w:w="426" w:type="pct"/>
            <w:vMerge w:val="restart"/>
          </w:tcPr>
          <w:p w14:paraId="6E2F32BB" w14:textId="77777777" w:rsidR="00A97A10" w:rsidRDefault="00A97A10" w:rsidP="00A97A10"/>
        </w:tc>
        <w:tc>
          <w:tcPr>
            <w:tcW w:w="426" w:type="pct"/>
            <w:vMerge w:val="restart"/>
          </w:tcPr>
          <w:p w14:paraId="23BA14DD" w14:textId="77777777" w:rsidR="00A97A10" w:rsidRDefault="00A97A10" w:rsidP="00A97A10"/>
        </w:tc>
        <w:tc>
          <w:tcPr>
            <w:tcW w:w="368" w:type="pct"/>
            <w:vMerge w:val="restart"/>
          </w:tcPr>
          <w:p w14:paraId="34BF2F8A" w14:textId="77777777" w:rsidR="00A97A10" w:rsidRDefault="00A97A10" w:rsidP="00A97A10"/>
        </w:tc>
        <w:tc>
          <w:tcPr>
            <w:tcW w:w="1020" w:type="pct"/>
            <w:vMerge w:val="restart"/>
          </w:tcPr>
          <w:p w14:paraId="258F7F07" w14:textId="400613D6" w:rsidR="00A97A10" w:rsidRDefault="00A97A10" w:rsidP="00A97A10"/>
        </w:tc>
        <w:tc>
          <w:tcPr>
            <w:tcW w:w="563" w:type="pct"/>
          </w:tcPr>
          <w:p w14:paraId="0D08E45F" w14:textId="77777777" w:rsidR="00A97A10" w:rsidRDefault="00A97A10" w:rsidP="00A97A10"/>
        </w:tc>
        <w:tc>
          <w:tcPr>
            <w:tcW w:w="496" w:type="pct"/>
          </w:tcPr>
          <w:p w14:paraId="292DC629" w14:textId="77777777" w:rsidR="00A97A10" w:rsidRDefault="00A97A10" w:rsidP="00A97A10"/>
        </w:tc>
        <w:tc>
          <w:tcPr>
            <w:tcW w:w="450" w:type="pct"/>
          </w:tcPr>
          <w:p w14:paraId="5C17EED5" w14:textId="77777777" w:rsidR="00A97A10" w:rsidRDefault="00A97A10" w:rsidP="00A97A10"/>
        </w:tc>
      </w:tr>
      <w:tr w:rsidR="00AC2ABA" w14:paraId="2FF08D4C" w14:textId="77777777" w:rsidTr="002728F6">
        <w:trPr>
          <w:trHeight w:val="911"/>
        </w:trPr>
        <w:tc>
          <w:tcPr>
            <w:tcW w:w="180" w:type="pct"/>
            <w:vMerge/>
          </w:tcPr>
          <w:p w14:paraId="2A5BCD6C" w14:textId="77777777" w:rsidR="00A97A10" w:rsidRDefault="00A97A10" w:rsidP="00A97A10"/>
        </w:tc>
        <w:tc>
          <w:tcPr>
            <w:tcW w:w="1069" w:type="pct"/>
            <w:vMerge/>
          </w:tcPr>
          <w:p w14:paraId="1EE480F4" w14:textId="77777777" w:rsidR="00A97A10" w:rsidRDefault="00A97A10" w:rsidP="00A97A10"/>
        </w:tc>
        <w:tc>
          <w:tcPr>
            <w:tcW w:w="426" w:type="pct"/>
            <w:vMerge/>
          </w:tcPr>
          <w:p w14:paraId="3F33C684" w14:textId="77777777" w:rsidR="00A97A10" w:rsidRDefault="00A97A10" w:rsidP="00A97A10"/>
        </w:tc>
        <w:tc>
          <w:tcPr>
            <w:tcW w:w="426" w:type="pct"/>
            <w:vMerge/>
          </w:tcPr>
          <w:p w14:paraId="4053806F" w14:textId="77777777" w:rsidR="00A97A10" w:rsidRDefault="00A97A10" w:rsidP="00A97A10"/>
        </w:tc>
        <w:tc>
          <w:tcPr>
            <w:tcW w:w="368" w:type="pct"/>
            <w:vMerge/>
          </w:tcPr>
          <w:p w14:paraId="5E72EAEE" w14:textId="77777777" w:rsidR="00A97A10" w:rsidRDefault="00A97A10" w:rsidP="00A97A10"/>
        </w:tc>
        <w:tc>
          <w:tcPr>
            <w:tcW w:w="1020" w:type="pct"/>
            <w:vMerge/>
          </w:tcPr>
          <w:p w14:paraId="79AB86AC" w14:textId="77777777" w:rsidR="00A97A10" w:rsidRDefault="00A97A10" w:rsidP="00A97A10"/>
        </w:tc>
        <w:tc>
          <w:tcPr>
            <w:tcW w:w="563" w:type="pct"/>
            <w:shd w:val="clear" w:color="auto" w:fill="D9D9D9" w:themeFill="background1" w:themeFillShade="D9"/>
          </w:tcPr>
          <w:p w14:paraId="445A68FF" w14:textId="6CF25C18" w:rsidR="00A97A10" w:rsidRDefault="00A97A10" w:rsidP="7C0CABE5">
            <w:pPr>
              <w:rPr>
                <w:b/>
                <w:bCs/>
              </w:rPr>
            </w:pPr>
          </w:p>
        </w:tc>
        <w:tc>
          <w:tcPr>
            <w:tcW w:w="496" w:type="pct"/>
            <w:shd w:val="clear" w:color="auto" w:fill="D9D9D9" w:themeFill="background1" w:themeFillShade="D9"/>
          </w:tcPr>
          <w:p w14:paraId="5B7AE9DC" w14:textId="564758F2" w:rsidR="00A97A10" w:rsidRDefault="00A97A10" w:rsidP="00A97A10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156A73FE" w14:textId="0A2C1828" w:rsidR="00A97A10" w:rsidRDefault="00A97A10" w:rsidP="00A97A10">
            <w:r w:rsidRPr="000A11C6">
              <w:rPr>
                <w:b/>
                <w:bCs/>
              </w:rPr>
              <w:t>Risknivå efter uppföljning:</w:t>
            </w:r>
          </w:p>
        </w:tc>
      </w:tr>
      <w:tr w:rsidR="000F6B43" w14:paraId="6F620902" w14:textId="77777777" w:rsidTr="002728F6">
        <w:trPr>
          <w:trHeight w:val="701"/>
        </w:trPr>
        <w:tc>
          <w:tcPr>
            <w:tcW w:w="180" w:type="pct"/>
            <w:vMerge/>
          </w:tcPr>
          <w:p w14:paraId="3A697507" w14:textId="77777777" w:rsidR="00A97A10" w:rsidRDefault="00A97A10" w:rsidP="00A97A10"/>
        </w:tc>
        <w:tc>
          <w:tcPr>
            <w:tcW w:w="1069" w:type="pct"/>
            <w:vMerge/>
          </w:tcPr>
          <w:p w14:paraId="7ABB4DE7" w14:textId="77777777" w:rsidR="00A97A10" w:rsidRDefault="00A97A10" w:rsidP="00A97A10"/>
        </w:tc>
        <w:tc>
          <w:tcPr>
            <w:tcW w:w="426" w:type="pct"/>
            <w:vMerge/>
          </w:tcPr>
          <w:p w14:paraId="7EA8983E" w14:textId="77777777" w:rsidR="00A97A10" w:rsidRDefault="00A97A10" w:rsidP="00A97A10"/>
        </w:tc>
        <w:tc>
          <w:tcPr>
            <w:tcW w:w="426" w:type="pct"/>
            <w:vMerge/>
          </w:tcPr>
          <w:p w14:paraId="24E57025" w14:textId="77777777" w:rsidR="00A97A10" w:rsidRDefault="00A97A10" w:rsidP="00A97A10"/>
        </w:tc>
        <w:tc>
          <w:tcPr>
            <w:tcW w:w="368" w:type="pct"/>
            <w:vMerge/>
          </w:tcPr>
          <w:p w14:paraId="110C0B65" w14:textId="77777777" w:rsidR="00A97A10" w:rsidRDefault="00A97A10" w:rsidP="00A97A10"/>
        </w:tc>
        <w:tc>
          <w:tcPr>
            <w:tcW w:w="1020" w:type="pct"/>
            <w:vMerge/>
          </w:tcPr>
          <w:p w14:paraId="161DCDE7" w14:textId="77777777" w:rsidR="00A97A10" w:rsidRDefault="00A97A10" w:rsidP="00A97A10"/>
        </w:tc>
        <w:tc>
          <w:tcPr>
            <w:tcW w:w="563" w:type="pct"/>
          </w:tcPr>
          <w:p w14:paraId="1070D0D7" w14:textId="77777777" w:rsidR="00A97A10" w:rsidRDefault="00A97A10" w:rsidP="00A97A10"/>
        </w:tc>
        <w:tc>
          <w:tcPr>
            <w:tcW w:w="496" w:type="pct"/>
          </w:tcPr>
          <w:p w14:paraId="53088B3E" w14:textId="77777777" w:rsidR="00A97A10" w:rsidRDefault="00A97A10" w:rsidP="00A97A10"/>
        </w:tc>
        <w:tc>
          <w:tcPr>
            <w:tcW w:w="450" w:type="pct"/>
          </w:tcPr>
          <w:p w14:paraId="09D299C6" w14:textId="77777777" w:rsidR="00A97A10" w:rsidRDefault="00A97A10" w:rsidP="00A97A10"/>
        </w:tc>
      </w:tr>
      <w:tr w:rsidR="000F6B43" w14:paraId="0D0DA448" w14:textId="77777777" w:rsidTr="002728F6">
        <w:trPr>
          <w:trHeight w:val="981"/>
        </w:trPr>
        <w:tc>
          <w:tcPr>
            <w:tcW w:w="180" w:type="pct"/>
            <w:vMerge w:val="restart"/>
          </w:tcPr>
          <w:p w14:paraId="7EB3C1F0" w14:textId="77777777" w:rsidR="00603A59" w:rsidRDefault="00603A59" w:rsidP="00A97A10"/>
        </w:tc>
        <w:tc>
          <w:tcPr>
            <w:tcW w:w="1069" w:type="pct"/>
            <w:vMerge w:val="restart"/>
          </w:tcPr>
          <w:p w14:paraId="5123FECF" w14:textId="4DED38B7" w:rsidR="00603A59" w:rsidRDefault="00603A59" w:rsidP="00A97A10"/>
        </w:tc>
        <w:tc>
          <w:tcPr>
            <w:tcW w:w="426" w:type="pct"/>
            <w:vMerge w:val="restart"/>
          </w:tcPr>
          <w:p w14:paraId="6CF33751" w14:textId="77777777" w:rsidR="00603A59" w:rsidRDefault="00603A59" w:rsidP="00A97A10"/>
        </w:tc>
        <w:tc>
          <w:tcPr>
            <w:tcW w:w="426" w:type="pct"/>
            <w:vMerge w:val="restart"/>
          </w:tcPr>
          <w:p w14:paraId="499E22C0" w14:textId="77777777" w:rsidR="00603A59" w:rsidRDefault="00603A59" w:rsidP="00A97A10"/>
        </w:tc>
        <w:tc>
          <w:tcPr>
            <w:tcW w:w="368" w:type="pct"/>
            <w:vMerge w:val="restart"/>
          </w:tcPr>
          <w:p w14:paraId="52A7F132" w14:textId="77777777" w:rsidR="00603A59" w:rsidRDefault="00603A59" w:rsidP="00A97A10"/>
        </w:tc>
        <w:tc>
          <w:tcPr>
            <w:tcW w:w="1020" w:type="pct"/>
            <w:vMerge w:val="restart"/>
          </w:tcPr>
          <w:p w14:paraId="0FDCF604" w14:textId="3B4C694A" w:rsidR="00603A59" w:rsidRDefault="00603A59" w:rsidP="00A97A10"/>
        </w:tc>
        <w:tc>
          <w:tcPr>
            <w:tcW w:w="563" w:type="pct"/>
          </w:tcPr>
          <w:p w14:paraId="2AD6ABAE" w14:textId="77777777" w:rsidR="00603A59" w:rsidRDefault="00603A59" w:rsidP="00A97A10"/>
        </w:tc>
        <w:tc>
          <w:tcPr>
            <w:tcW w:w="496" w:type="pct"/>
          </w:tcPr>
          <w:p w14:paraId="0884FCD8" w14:textId="77777777" w:rsidR="00603A59" w:rsidRDefault="00603A59" w:rsidP="00A97A10"/>
        </w:tc>
        <w:tc>
          <w:tcPr>
            <w:tcW w:w="450" w:type="pct"/>
          </w:tcPr>
          <w:p w14:paraId="70E49AA5" w14:textId="77777777" w:rsidR="00603A59" w:rsidRDefault="00603A59" w:rsidP="00A97A10"/>
        </w:tc>
      </w:tr>
      <w:tr w:rsidR="00AC2ABA" w14:paraId="0E461C52" w14:textId="77777777" w:rsidTr="002728F6">
        <w:trPr>
          <w:trHeight w:val="555"/>
        </w:trPr>
        <w:tc>
          <w:tcPr>
            <w:tcW w:w="180" w:type="pct"/>
            <w:vMerge/>
          </w:tcPr>
          <w:p w14:paraId="5F6406D7" w14:textId="77777777" w:rsidR="00603A59" w:rsidRDefault="00603A59" w:rsidP="00603A59"/>
        </w:tc>
        <w:tc>
          <w:tcPr>
            <w:tcW w:w="1069" w:type="pct"/>
            <w:vMerge/>
          </w:tcPr>
          <w:p w14:paraId="1B675826" w14:textId="77777777" w:rsidR="00603A59" w:rsidRDefault="00603A59" w:rsidP="00603A59"/>
        </w:tc>
        <w:tc>
          <w:tcPr>
            <w:tcW w:w="426" w:type="pct"/>
            <w:vMerge/>
          </w:tcPr>
          <w:p w14:paraId="66AD6ED0" w14:textId="77777777" w:rsidR="00603A59" w:rsidRDefault="00603A59" w:rsidP="00603A59"/>
        </w:tc>
        <w:tc>
          <w:tcPr>
            <w:tcW w:w="426" w:type="pct"/>
            <w:vMerge/>
          </w:tcPr>
          <w:p w14:paraId="26810691" w14:textId="77777777" w:rsidR="00603A59" w:rsidRDefault="00603A59" w:rsidP="00603A59"/>
        </w:tc>
        <w:tc>
          <w:tcPr>
            <w:tcW w:w="368" w:type="pct"/>
            <w:vMerge/>
          </w:tcPr>
          <w:p w14:paraId="3EE5BCD2" w14:textId="77777777" w:rsidR="00603A59" w:rsidRDefault="00603A59" w:rsidP="00603A59"/>
        </w:tc>
        <w:tc>
          <w:tcPr>
            <w:tcW w:w="1020" w:type="pct"/>
            <w:vMerge/>
          </w:tcPr>
          <w:p w14:paraId="0E899D75" w14:textId="77777777" w:rsidR="00603A59" w:rsidRDefault="00603A59" w:rsidP="00603A59"/>
        </w:tc>
        <w:tc>
          <w:tcPr>
            <w:tcW w:w="563" w:type="pct"/>
            <w:shd w:val="clear" w:color="auto" w:fill="D9D9D9" w:themeFill="background1" w:themeFillShade="D9"/>
          </w:tcPr>
          <w:p w14:paraId="506A4AD3" w14:textId="42E8F178" w:rsidR="00603A59" w:rsidRDefault="00603A59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18C558C5" w14:textId="7D844E33" w:rsidR="00603A59" w:rsidRDefault="00603A59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65EB486B" w14:textId="57B8FF4D" w:rsidR="00603A59" w:rsidRDefault="00603A59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0F6B43" w14:paraId="25BB25EE" w14:textId="77777777" w:rsidTr="002728F6">
        <w:trPr>
          <w:trHeight w:val="652"/>
        </w:trPr>
        <w:tc>
          <w:tcPr>
            <w:tcW w:w="180" w:type="pct"/>
            <w:vMerge/>
          </w:tcPr>
          <w:p w14:paraId="32B93B66" w14:textId="77777777" w:rsidR="00603A59" w:rsidRDefault="00603A59" w:rsidP="00603A59"/>
        </w:tc>
        <w:tc>
          <w:tcPr>
            <w:tcW w:w="1069" w:type="pct"/>
            <w:vMerge/>
          </w:tcPr>
          <w:p w14:paraId="07288815" w14:textId="77777777" w:rsidR="00603A59" w:rsidRDefault="00603A59" w:rsidP="00603A59"/>
        </w:tc>
        <w:tc>
          <w:tcPr>
            <w:tcW w:w="426" w:type="pct"/>
            <w:vMerge/>
          </w:tcPr>
          <w:p w14:paraId="38F940CE" w14:textId="77777777" w:rsidR="00603A59" w:rsidRDefault="00603A59" w:rsidP="00603A59"/>
        </w:tc>
        <w:tc>
          <w:tcPr>
            <w:tcW w:w="426" w:type="pct"/>
            <w:vMerge/>
          </w:tcPr>
          <w:p w14:paraId="4D37FAFF" w14:textId="77777777" w:rsidR="00603A59" w:rsidRDefault="00603A59" w:rsidP="00603A59"/>
        </w:tc>
        <w:tc>
          <w:tcPr>
            <w:tcW w:w="368" w:type="pct"/>
            <w:vMerge/>
          </w:tcPr>
          <w:p w14:paraId="77A4F282" w14:textId="77777777" w:rsidR="00603A59" w:rsidRDefault="00603A59" w:rsidP="00603A59"/>
        </w:tc>
        <w:tc>
          <w:tcPr>
            <w:tcW w:w="1020" w:type="pct"/>
            <w:vMerge/>
          </w:tcPr>
          <w:p w14:paraId="0DF85852" w14:textId="77777777" w:rsidR="00603A59" w:rsidRDefault="00603A59" w:rsidP="00603A59"/>
        </w:tc>
        <w:tc>
          <w:tcPr>
            <w:tcW w:w="563" w:type="pct"/>
          </w:tcPr>
          <w:p w14:paraId="0B60F545" w14:textId="77777777" w:rsidR="00603A59" w:rsidRDefault="00603A59" w:rsidP="00603A59"/>
        </w:tc>
        <w:tc>
          <w:tcPr>
            <w:tcW w:w="496" w:type="pct"/>
          </w:tcPr>
          <w:p w14:paraId="21AE0361" w14:textId="77777777" w:rsidR="00603A59" w:rsidRDefault="00603A59" w:rsidP="00603A59"/>
        </w:tc>
        <w:tc>
          <w:tcPr>
            <w:tcW w:w="450" w:type="pct"/>
          </w:tcPr>
          <w:p w14:paraId="2BC45344" w14:textId="77777777" w:rsidR="00603A59" w:rsidRDefault="00603A59" w:rsidP="00603A59"/>
        </w:tc>
      </w:tr>
      <w:tr w:rsidR="000F6B43" w14:paraId="64A9B5CD" w14:textId="77777777" w:rsidTr="002728F6">
        <w:trPr>
          <w:trHeight w:val="987"/>
        </w:trPr>
        <w:tc>
          <w:tcPr>
            <w:tcW w:w="180" w:type="pct"/>
            <w:vMerge w:val="restart"/>
          </w:tcPr>
          <w:p w14:paraId="4F6D8C65" w14:textId="77777777" w:rsidR="00603A59" w:rsidRDefault="00603A59" w:rsidP="00603A59"/>
        </w:tc>
        <w:tc>
          <w:tcPr>
            <w:tcW w:w="1069" w:type="pct"/>
            <w:vMerge w:val="restart"/>
          </w:tcPr>
          <w:p w14:paraId="38AFEEC9" w14:textId="0AE0E640" w:rsidR="00603A59" w:rsidRDefault="00603A59" w:rsidP="00603A59"/>
        </w:tc>
        <w:tc>
          <w:tcPr>
            <w:tcW w:w="426" w:type="pct"/>
            <w:vMerge w:val="restart"/>
          </w:tcPr>
          <w:p w14:paraId="506864AB" w14:textId="77777777" w:rsidR="00603A59" w:rsidRDefault="00603A59" w:rsidP="00603A59"/>
        </w:tc>
        <w:tc>
          <w:tcPr>
            <w:tcW w:w="426" w:type="pct"/>
            <w:vMerge w:val="restart"/>
          </w:tcPr>
          <w:p w14:paraId="4FEAD12E" w14:textId="77777777" w:rsidR="00603A59" w:rsidRDefault="00603A59" w:rsidP="00603A59"/>
        </w:tc>
        <w:tc>
          <w:tcPr>
            <w:tcW w:w="368" w:type="pct"/>
            <w:vMerge w:val="restart"/>
          </w:tcPr>
          <w:p w14:paraId="7E67C279" w14:textId="77777777" w:rsidR="00603A59" w:rsidRDefault="00603A59" w:rsidP="00603A59"/>
        </w:tc>
        <w:tc>
          <w:tcPr>
            <w:tcW w:w="1020" w:type="pct"/>
            <w:vMerge w:val="restart"/>
          </w:tcPr>
          <w:p w14:paraId="6D9CAA51" w14:textId="2A5FF1FD" w:rsidR="00603A59" w:rsidRDefault="00603A59" w:rsidP="00603A59"/>
        </w:tc>
        <w:tc>
          <w:tcPr>
            <w:tcW w:w="563" w:type="pct"/>
          </w:tcPr>
          <w:p w14:paraId="2E3EEA20" w14:textId="77777777" w:rsidR="00603A59" w:rsidRDefault="00603A59" w:rsidP="00603A59"/>
        </w:tc>
        <w:tc>
          <w:tcPr>
            <w:tcW w:w="496" w:type="pct"/>
          </w:tcPr>
          <w:p w14:paraId="3EA89B7A" w14:textId="77777777" w:rsidR="00603A59" w:rsidRDefault="00603A59" w:rsidP="00603A59"/>
        </w:tc>
        <w:tc>
          <w:tcPr>
            <w:tcW w:w="450" w:type="pct"/>
          </w:tcPr>
          <w:p w14:paraId="65616698" w14:textId="77777777" w:rsidR="00603A59" w:rsidRDefault="00603A59" w:rsidP="00603A59"/>
        </w:tc>
      </w:tr>
      <w:tr w:rsidR="00AC2ABA" w14:paraId="295C9F8B" w14:textId="77777777" w:rsidTr="002728F6">
        <w:trPr>
          <w:trHeight w:val="652"/>
        </w:trPr>
        <w:tc>
          <w:tcPr>
            <w:tcW w:w="180" w:type="pct"/>
            <w:vMerge/>
          </w:tcPr>
          <w:p w14:paraId="5DB0587B" w14:textId="77777777" w:rsidR="00603A59" w:rsidRDefault="00603A59" w:rsidP="00603A59">
            <w:bookmarkStart w:id="1" w:name="_Hlk193462405"/>
          </w:p>
        </w:tc>
        <w:tc>
          <w:tcPr>
            <w:tcW w:w="1069" w:type="pct"/>
            <w:vMerge/>
          </w:tcPr>
          <w:p w14:paraId="513F4CCF" w14:textId="77777777" w:rsidR="00603A59" w:rsidRDefault="00603A59" w:rsidP="00603A59"/>
        </w:tc>
        <w:tc>
          <w:tcPr>
            <w:tcW w:w="426" w:type="pct"/>
            <w:vMerge/>
          </w:tcPr>
          <w:p w14:paraId="04729125" w14:textId="77777777" w:rsidR="00603A59" w:rsidRDefault="00603A59" w:rsidP="00603A59"/>
        </w:tc>
        <w:tc>
          <w:tcPr>
            <w:tcW w:w="426" w:type="pct"/>
            <w:vMerge/>
          </w:tcPr>
          <w:p w14:paraId="3A36FA27" w14:textId="77777777" w:rsidR="00603A59" w:rsidRDefault="00603A59" w:rsidP="00603A59"/>
        </w:tc>
        <w:tc>
          <w:tcPr>
            <w:tcW w:w="368" w:type="pct"/>
            <w:vMerge/>
          </w:tcPr>
          <w:p w14:paraId="6A278F78" w14:textId="77777777" w:rsidR="00603A59" w:rsidRDefault="00603A59" w:rsidP="00603A59"/>
        </w:tc>
        <w:tc>
          <w:tcPr>
            <w:tcW w:w="1020" w:type="pct"/>
            <w:vMerge/>
          </w:tcPr>
          <w:p w14:paraId="0AB7DE9D" w14:textId="77777777" w:rsidR="00603A59" w:rsidRDefault="00603A59" w:rsidP="00603A59"/>
        </w:tc>
        <w:tc>
          <w:tcPr>
            <w:tcW w:w="563" w:type="pct"/>
            <w:shd w:val="clear" w:color="auto" w:fill="D9D9D9" w:themeFill="background1" w:themeFillShade="D9"/>
          </w:tcPr>
          <w:p w14:paraId="4AE3F5B7" w14:textId="46B459A6" w:rsidR="00603A59" w:rsidRDefault="00603A59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26564EAA" w14:textId="0FE0113F" w:rsidR="00603A59" w:rsidRDefault="00603A59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581499C9" w14:textId="22024C7F" w:rsidR="00603A59" w:rsidRDefault="00603A59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bookmarkEnd w:id="1"/>
      <w:tr w:rsidR="000F6B43" w14:paraId="50375BAB" w14:textId="77777777" w:rsidTr="002728F6">
        <w:trPr>
          <w:trHeight w:val="652"/>
        </w:trPr>
        <w:tc>
          <w:tcPr>
            <w:tcW w:w="180" w:type="pct"/>
            <w:vMerge/>
          </w:tcPr>
          <w:p w14:paraId="61616412" w14:textId="77777777" w:rsidR="00603A59" w:rsidRDefault="00603A59" w:rsidP="00603A59"/>
        </w:tc>
        <w:tc>
          <w:tcPr>
            <w:tcW w:w="1069" w:type="pct"/>
            <w:vMerge/>
          </w:tcPr>
          <w:p w14:paraId="7048F8CD" w14:textId="77777777" w:rsidR="00603A59" w:rsidRDefault="00603A59" w:rsidP="00603A59"/>
        </w:tc>
        <w:tc>
          <w:tcPr>
            <w:tcW w:w="426" w:type="pct"/>
            <w:vMerge/>
          </w:tcPr>
          <w:p w14:paraId="3A7DD0C0" w14:textId="77777777" w:rsidR="00603A59" w:rsidRDefault="00603A59" w:rsidP="00603A59"/>
        </w:tc>
        <w:tc>
          <w:tcPr>
            <w:tcW w:w="426" w:type="pct"/>
            <w:vMerge/>
          </w:tcPr>
          <w:p w14:paraId="07BE2E65" w14:textId="77777777" w:rsidR="00603A59" w:rsidRDefault="00603A59" w:rsidP="00603A59"/>
        </w:tc>
        <w:tc>
          <w:tcPr>
            <w:tcW w:w="368" w:type="pct"/>
            <w:vMerge/>
          </w:tcPr>
          <w:p w14:paraId="26068799" w14:textId="77777777" w:rsidR="00603A59" w:rsidRDefault="00603A59" w:rsidP="00603A59"/>
        </w:tc>
        <w:tc>
          <w:tcPr>
            <w:tcW w:w="1020" w:type="pct"/>
            <w:vMerge/>
          </w:tcPr>
          <w:p w14:paraId="638CC72E" w14:textId="77777777" w:rsidR="00603A59" w:rsidRDefault="00603A59" w:rsidP="00603A59"/>
        </w:tc>
        <w:tc>
          <w:tcPr>
            <w:tcW w:w="563" w:type="pct"/>
          </w:tcPr>
          <w:p w14:paraId="2AC21E4F" w14:textId="77777777" w:rsidR="00603A59" w:rsidRDefault="00603A59" w:rsidP="00603A59"/>
        </w:tc>
        <w:tc>
          <w:tcPr>
            <w:tcW w:w="496" w:type="pct"/>
          </w:tcPr>
          <w:p w14:paraId="74117412" w14:textId="77777777" w:rsidR="00603A59" w:rsidRDefault="00603A59" w:rsidP="00603A59"/>
        </w:tc>
        <w:tc>
          <w:tcPr>
            <w:tcW w:w="450" w:type="pct"/>
          </w:tcPr>
          <w:p w14:paraId="5C9EB94B" w14:textId="77777777" w:rsidR="00603A59" w:rsidRDefault="00603A59" w:rsidP="00603A59"/>
        </w:tc>
      </w:tr>
      <w:tr w:rsidR="000F6B43" w14:paraId="6F297385" w14:textId="77777777" w:rsidTr="002728F6">
        <w:trPr>
          <w:trHeight w:val="995"/>
        </w:trPr>
        <w:tc>
          <w:tcPr>
            <w:tcW w:w="180" w:type="pct"/>
            <w:vMerge w:val="restart"/>
          </w:tcPr>
          <w:p w14:paraId="1E287AA7" w14:textId="77777777" w:rsidR="00603A59" w:rsidRDefault="00603A59" w:rsidP="00603A59"/>
        </w:tc>
        <w:tc>
          <w:tcPr>
            <w:tcW w:w="1069" w:type="pct"/>
            <w:vMerge w:val="restart"/>
          </w:tcPr>
          <w:p w14:paraId="11F60DA5" w14:textId="07B69F26" w:rsidR="00603A59" w:rsidRDefault="00603A59" w:rsidP="00603A59"/>
        </w:tc>
        <w:tc>
          <w:tcPr>
            <w:tcW w:w="426" w:type="pct"/>
            <w:vMerge w:val="restart"/>
          </w:tcPr>
          <w:p w14:paraId="27763687" w14:textId="77777777" w:rsidR="00603A59" w:rsidRDefault="00603A59" w:rsidP="00603A59"/>
        </w:tc>
        <w:tc>
          <w:tcPr>
            <w:tcW w:w="426" w:type="pct"/>
            <w:vMerge w:val="restart"/>
          </w:tcPr>
          <w:p w14:paraId="7D16ACBC" w14:textId="77777777" w:rsidR="00603A59" w:rsidRDefault="00603A59" w:rsidP="00603A59"/>
        </w:tc>
        <w:tc>
          <w:tcPr>
            <w:tcW w:w="368" w:type="pct"/>
            <w:vMerge w:val="restart"/>
          </w:tcPr>
          <w:p w14:paraId="69EDA460" w14:textId="77777777" w:rsidR="00603A59" w:rsidRDefault="00603A59" w:rsidP="00603A59"/>
        </w:tc>
        <w:tc>
          <w:tcPr>
            <w:tcW w:w="1020" w:type="pct"/>
            <w:vMerge w:val="restart"/>
          </w:tcPr>
          <w:p w14:paraId="5CC7EF49" w14:textId="3BE339EA" w:rsidR="00603A59" w:rsidRDefault="00603A59" w:rsidP="00603A59"/>
        </w:tc>
        <w:tc>
          <w:tcPr>
            <w:tcW w:w="563" w:type="pct"/>
          </w:tcPr>
          <w:p w14:paraId="7D339962" w14:textId="77777777" w:rsidR="00603A59" w:rsidRDefault="00603A59" w:rsidP="00603A59"/>
        </w:tc>
        <w:tc>
          <w:tcPr>
            <w:tcW w:w="496" w:type="pct"/>
          </w:tcPr>
          <w:p w14:paraId="3F904AF3" w14:textId="77777777" w:rsidR="00603A59" w:rsidRDefault="00603A59" w:rsidP="00603A59"/>
        </w:tc>
        <w:tc>
          <w:tcPr>
            <w:tcW w:w="450" w:type="pct"/>
          </w:tcPr>
          <w:p w14:paraId="1D9819FB" w14:textId="77777777" w:rsidR="00603A59" w:rsidRDefault="00603A59" w:rsidP="00603A59"/>
        </w:tc>
      </w:tr>
      <w:tr w:rsidR="00AC2ABA" w14:paraId="2053E2FF" w14:textId="77777777" w:rsidTr="002728F6">
        <w:trPr>
          <w:trHeight w:val="652"/>
        </w:trPr>
        <w:tc>
          <w:tcPr>
            <w:tcW w:w="180" w:type="pct"/>
            <w:vMerge/>
          </w:tcPr>
          <w:p w14:paraId="24419E25" w14:textId="77777777" w:rsidR="00603A59" w:rsidRDefault="00603A59" w:rsidP="00603A59"/>
        </w:tc>
        <w:tc>
          <w:tcPr>
            <w:tcW w:w="1069" w:type="pct"/>
            <w:vMerge/>
          </w:tcPr>
          <w:p w14:paraId="045CA96B" w14:textId="77777777" w:rsidR="00603A59" w:rsidRDefault="00603A59" w:rsidP="00603A59"/>
        </w:tc>
        <w:tc>
          <w:tcPr>
            <w:tcW w:w="426" w:type="pct"/>
            <w:vMerge/>
          </w:tcPr>
          <w:p w14:paraId="71DC1548" w14:textId="77777777" w:rsidR="00603A59" w:rsidRDefault="00603A59" w:rsidP="00603A59"/>
        </w:tc>
        <w:tc>
          <w:tcPr>
            <w:tcW w:w="426" w:type="pct"/>
            <w:vMerge/>
          </w:tcPr>
          <w:p w14:paraId="232959D4" w14:textId="77777777" w:rsidR="00603A59" w:rsidRDefault="00603A59" w:rsidP="00603A59"/>
        </w:tc>
        <w:tc>
          <w:tcPr>
            <w:tcW w:w="368" w:type="pct"/>
            <w:vMerge/>
          </w:tcPr>
          <w:p w14:paraId="0467D86F" w14:textId="77777777" w:rsidR="00603A59" w:rsidRDefault="00603A59" w:rsidP="00603A59"/>
        </w:tc>
        <w:tc>
          <w:tcPr>
            <w:tcW w:w="1020" w:type="pct"/>
            <w:vMerge/>
          </w:tcPr>
          <w:p w14:paraId="1EE6D991" w14:textId="77777777" w:rsidR="00603A59" w:rsidRDefault="00603A59" w:rsidP="00603A59"/>
        </w:tc>
        <w:tc>
          <w:tcPr>
            <w:tcW w:w="563" w:type="pct"/>
            <w:shd w:val="clear" w:color="auto" w:fill="D9D9D9" w:themeFill="background1" w:themeFillShade="D9"/>
          </w:tcPr>
          <w:p w14:paraId="19354ED8" w14:textId="231655A7" w:rsidR="00603A59" w:rsidRDefault="00603A59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2D1E6CAB" w14:textId="2AE0AB54" w:rsidR="00603A59" w:rsidRDefault="00603A59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033B9871" w14:textId="0819902F" w:rsidR="00603A59" w:rsidRDefault="00603A59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0F6B43" w14:paraId="7DAFEED5" w14:textId="77777777" w:rsidTr="002728F6">
        <w:trPr>
          <w:trHeight w:val="652"/>
        </w:trPr>
        <w:tc>
          <w:tcPr>
            <w:tcW w:w="180" w:type="pct"/>
            <w:vMerge/>
          </w:tcPr>
          <w:p w14:paraId="4D38101A" w14:textId="77777777" w:rsidR="00603A59" w:rsidRDefault="00603A59" w:rsidP="00603A59"/>
        </w:tc>
        <w:tc>
          <w:tcPr>
            <w:tcW w:w="1069" w:type="pct"/>
            <w:vMerge/>
          </w:tcPr>
          <w:p w14:paraId="7ACEA084" w14:textId="77777777" w:rsidR="00603A59" w:rsidRDefault="00603A59" w:rsidP="00603A59"/>
        </w:tc>
        <w:tc>
          <w:tcPr>
            <w:tcW w:w="426" w:type="pct"/>
            <w:vMerge/>
          </w:tcPr>
          <w:p w14:paraId="63F0D772" w14:textId="77777777" w:rsidR="00603A59" w:rsidRDefault="00603A59" w:rsidP="00603A59"/>
        </w:tc>
        <w:tc>
          <w:tcPr>
            <w:tcW w:w="426" w:type="pct"/>
            <w:vMerge/>
          </w:tcPr>
          <w:p w14:paraId="2986150B" w14:textId="77777777" w:rsidR="00603A59" w:rsidRDefault="00603A59" w:rsidP="00603A59"/>
        </w:tc>
        <w:tc>
          <w:tcPr>
            <w:tcW w:w="368" w:type="pct"/>
            <w:vMerge/>
          </w:tcPr>
          <w:p w14:paraId="17E21EAA" w14:textId="77777777" w:rsidR="00603A59" w:rsidRDefault="00603A59" w:rsidP="00603A59"/>
        </w:tc>
        <w:tc>
          <w:tcPr>
            <w:tcW w:w="1020" w:type="pct"/>
            <w:vMerge/>
          </w:tcPr>
          <w:p w14:paraId="58BF272A" w14:textId="77777777" w:rsidR="00603A59" w:rsidRDefault="00603A59" w:rsidP="00603A59"/>
        </w:tc>
        <w:tc>
          <w:tcPr>
            <w:tcW w:w="563" w:type="pct"/>
          </w:tcPr>
          <w:p w14:paraId="384E5412" w14:textId="77777777" w:rsidR="00603A59" w:rsidRDefault="00603A59" w:rsidP="00603A59"/>
        </w:tc>
        <w:tc>
          <w:tcPr>
            <w:tcW w:w="496" w:type="pct"/>
          </w:tcPr>
          <w:p w14:paraId="2FFBF9E7" w14:textId="77777777" w:rsidR="00603A59" w:rsidRDefault="00603A59" w:rsidP="00603A59"/>
        </w:tc>
        <w:tc>
          <w:tcPr>
            <w:tcW w:w="450" w:type="pct"/>
          </w:tcPr>
          <w:p w14:paraId="70AED1B5" w14:textId="77777777" w:rsidR="00603A59" w:rsidRDefault="00603A59" w:rsidP="00603A59"/>
        </w:tc>
      </w:tr>
      <w:tr w:rsidR="000F6B43" w14:paraId="48961CC1" w14:textId="77777777" w:rsidTr="002728F6">
        <w:trPr>
          <w:trHeight w:val="1003"/>
        </w:trPr>
        <w:tc>
          <w:tcPr>
            <w:tcW w:w="180" w:type="pct"/>
            <w:vMerge w:val="restart"/>
          </w:tcPr>
          <w:p w14:paraId="02483C48" w14:textId="77777777" w:rsidR="00603A59" w:rsidRDefault="00603A59" w:rsidP="00603A59"/>
        </w:tc>
        <w:tc>
          <w:tcPr>
            <w:tcW w:w="1069" w:type="pct"/>
            <w:vMerge w:val="restart"/>
          </w:tcPr>
          <w:p w14:paraId="283D4F8E" w14:textId="015D45E0" w:rsidR="00603A59" w:rsidRDefault="00603A59" w:rsidP="00603A59"/>
        </w:tc>
        <w:tc>
          <w:tcPr>
            <w:tcW w:w="426" w:type="pct"/>
            <w:vMerge w:val="restart"/>
          </w:tcPr>
          <w:p w14:paraId="5321B34F" w14:textId="77777777" w:rsidR="00603A59" w:rsidRDefault="00603A59" w:rsidP="00603A59"/>
        </w:tc>
        <w:tc>
          <w:tcPr>
            <w:tcW w:w="426" w:type="pct"/>
            <w:vMerge w:val="restart"/>
          </w:tcPr>
          <w:p w14:paraId="4EE8BB6F" w14:textId="77777777" w:rsidR="00603A59" w:rsidRDefault="00603A59" w:rsidP="00603A59"/>
        </w:tc>
        <w:tc>
          <w:tcPr>
            <w:tcW w:w="368" w:type="pct"/>
            <w:vMerge w:val="restart"/>
          </w:tcPr>
          <w:p w14:paraId="516B7414" w14:textId="77777777" w:rsidR="00603A59" w:rsidRDefault="00603A59" w:rsidP="00603A59"/>
        </w:tc>
        <w:tc>
          <w:tcPr>
            <w:tcW w:w="1020" w:type="pct"/>
            <w:vMerge w:val="restart"/>
          </w:tcPr>
          <w:p w14:paraId="22510C8B" w14:textId="36B362BE" w:rsidR="00603A59" w:rsidRDefault="00603A59" w:rsidP="00603A59"/>
        </w:tc>
        <w:tc>
          <w:tcPr>
            <w:tcW w:w="563" w:type="pct"/>
          </w:tcPr>
          <w:p w14:paraId="1A5AEBD8" w14:textId="77777777" w:rsidR="00603A59" w:rsidRDefault="00603A59" w:rsidP="00603A59"/>
        </w:tc>
        <w:tc>
          <w:tcPr>
            <w:tcW w:w="496" w:type="pct"/>
          </w:tcPr>
          <w:p w14:paraId="2D166B8D" w14:textId="77777777" w:rsidR="00603A59" w:rsidRDefault="00603A59" w:rsidP="00603A59"/>
        </w:tc>
        <w:tc>
          <w:tcPr>
            <w:tcW w:w="450" w:type="pct"/>
          </w:tcPr>
          <w:p w14:paraId="5028CEE6" w14:textId="77777777" w:rsidR="00603A59" w:rsidRDefault="00603A59" w:rsidP="00603A59"/>
        </w:tc>
      </w:tr>
      <w:tr w:rsidR="00AC2ABA" w14:paraId="38C7A030" w14:textId="77777777" w:rsidTr="002728F6">
        <w:trPr>
          <w:trHeight w:val="652"/>
        </w:trPr>
        <w:tc>
          <w:tcPr>
            <w:tcW w:w="180" w:type="pct"/>
            <w:vMerge/>
          </w:tcPr>
          <w:p w14:paraId="41D9F1BA" w14:textId="77777777" w:rsidR="00603A59" w:rsidRDefault="00603A59" w:rsidP="00603A59"/>
        </w:tc>
        <w:tc>
          <w:tcPr>
            <w:tcW w:w="1069" w:type="pct"/>
            <w:vMerge/>
          </w:tcPr>
          <w:p w14:paraId="611B4FB3" w14:textId="77777777" w:rsidR="00603A59" w:rsidRDefault="00603A59" w:rsidP="00603A59"/>
        </w:tc>
        <w:tc>
          <w:tcPr>
            <w:tcW w:w="426" w:type="pct"/>
            <w:vMerge/>
          </w:tcPr>
          <w:p w14:paraId="6FCD6BC7" w14:textId="77777777" w:rsidR="00603A59" w:rsidRDefault="00603A59" w:rsidP="00603A59"/>
        </w:tc>
        <w:tc>
          <w:tcPr>
            <w:tcW w:w="426" w:type="pct"/>
            <w:vMerge/>
          </w:tcPr>
          <w:p w14:paraId="36ACA4C2" w14:textId="77777777" w:rsidR="00603A59" w:rsidRDefault="00603A59" w:rsidP="00603A59"/>
        </w:tc>
        <w:tc>
          <w:tcPr>
            <w:tcW w:w="368" w:type="pct"/>
            <w:vMerge/>
          </w:tcPr>
          <w:p w14:paraId="18397CDF" w14:textId="77777777" w:rsidR="00603A59" w:rsidRDefault="00603A59" w:rsidP="00603A59"/>
        </w:tc>
        <w:tc>
          <w:tcPr>
            <w:tcW w:w="1020" w:type="pct"/>
            <w:vMerge/>
          </w:tcPr>
          <w:p w14:paraId="70783B0B" w14:textId="77777777" w:rsidR="00603A59" w:rsidRDefault="00603A59" w:rsidP="00603A59"/>
        </w:tc>
        <w:tc>
          <w:tcPr>
            <w:tcW w:w="563" w:type="pct"/>
            <w:shd w:val="clear" w:color="auto" w:fill="D9D9D9" w:themeFill="background1" w:themeFillShade="D9"/>
          </w:tcPr>
          <w:p w14:paraId="4F7E1280" w14:textId="688DA5BC" w:rsidR="00603A59" w:rsidRDefault="00603A59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32989BEE" w14:textId="1D1C1CFA" w:rsidR="00603A59" w:rsidRDefault="00603A59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23A2D4BA" w14:textId="5A906A13" w:rsidR="00603A59" w:rsidRDefault="00603A59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0F6B43" w14:paraId="093A9C7D" w14:textId="77777777" w:rsidTr="002728F6">
        <w:trPr>
          <w:trHeight w:val="652"/>
        </w:trPr>
        <w:tc>
          <w:tcPr>
            <w:tcW w:w="180" w:type="pct"/>
            <w:vMerge/>
          </w:tcPr>
          <w:p w14:paraId="5D592941" w14:textId="77777777" w:rsidR="00603A59" w:rsidRDefault="00603A59" w:rsidP="00603A59"/>
        </w:tc>
        <w:tc>
          <w:tcPr>
            <w:tcW w:w="1069" w:type="pct"/>
            <w:vMerge/>
          </w:tcPr>
          <w:p w14:paraId="409077F5" w14:textId="77777777" w:rsidR="00603A59" w:rsidRDefault="00603A59" w:rsidP="00603A59"/>
        </w:tc>
        <w:tc>
          <w:tcPr>
            <w:tcW w:w="426" w:type="pct"/>
            <w:vMerge/>
          </w:tcPr>
          <w:p w14:paraId="0156C793" w14:textId="77777777" w:rsidR="00603A59" w:rsidRDefault="00603A59" w:rsidP="00603A59"/>
        </w:tc>
        <w:tc>
          <w:tcPr>
            <w:tcW w:w="426" w:type="pct"/>
            <w:vMerge/>
          </w:tcPr>
          <w:p w14:paraId="79331682" w14:textId="77777777" w:rsidR="00603A59" w:rsidRDefault="00603A59" w:rsidP="00603A59"/>
        </w:tc>
        <w:tc>
          <w:tcPr>
            <w:tcW w:w="368" w:type="pct"/>
            <w:vMerge/>
          </w:tcPr>
          <w:p w14:paraId="37F37DB4" w14:textId="77777777" w:rsidR="00603A59" w:rsidRDefault="00603A59" w:rsidP="00603A59"/>
        </w:tc>
        <w:tc>
          <w:tcPr>
            <w:tcW w:w="1020" w:type="pct"/>
            <w:vMerge/>
          </w:tcPr>
          <w:p w14:paraId="132A26CE" w14:textId="77777777" w:rsidR="00603A59" w:rsidRDefault="00603A59" w:rsidP="00603A59"/>
        </w:tc>
        <w:tc>
          <w:tcPr>
            <w:tcW w:w="563" w:type="pct"/>
          </w:tcPr>
          <w:p w14:paraId="531F5A17" w14:textId="77777777" w:rsidR="00603A59" w:rsidRDefault="00603A59" w:rsidP="00603A59"/>
        </w:tc>
        <w:tc>
          <w:tcPr>
            <w:tcW w:w="496" w:type="pct"/>
          </w:tcPr>
          <w:p w14:paraId="74D01977" w14:textId="77777777" w:rsidR="00603A59" w:rsidRDefault="00603A59" w:rsidP="00603A59"/>
        </w:tc>
        <w:tc>
          <w:tcPr>
            <w:tcW w:w="450" w:type="pct"/>
          </w:tcPr>
          <w:p w14:paraId="6E6DE6C2" w14:textId="77777777" w:rsidR="00603A59" w:rsidRDefault="00603A59" w:rsidP="00603A59"/>
        </w:tc>
      </w:tr>
      <w:tr w:rsidR="000F6B43" w14:paraId="4798704C" w14:textId="77777777" w:rsidTr="002728F6">
        <w:trPr>
          <w:trHeight w:val="1001"/>
        </w:trPr>
        <w:tc>
          <w:tcPr>
            <w:tcW w:w="180" w:type="pct"/>
          </w:tcPr>
          <w:p w14:paraId="7BA84779" w14:textId="77777777" w:rsidR="00603A59" w:rsidRDefault="00603A59" w:rsidP="00603A59"/>
        </w:tc>
        <w:tc>
          <w:tcPr>
            <w:tcW w:w="1069" w:type="pct"/>
          </w:tcPr>
          <w:p w14:paraId="01CAD5D3" w14:textId="77777777" w:rsidR="00603A59" w:rsidRDefault="00603A59" w:rsidP="00603A59"/>
        </w:tc>
        <w:tc>
          <w:tcPr>
            <w:tcW w:w="426" w:type="pct"/>
          </w:tcPr>
          <w:p w14:paraId="5D79A7E3" w14:textId="77777777" w:rsidR="00603A59" w:rsidRDefault="00603A59" w:rsidP="00603A59"/>
        </w:tc>
        <w:tc>
          <w:tcPr>
            <w:tcW w:w="426" w:type="pct"/>
          </w:tcPr>
          <w:p w14:paraId="1F2A9E10" w14:textId="77777777" w:rsidR="00603A59" w:rsidRDefault="00603A59" w:rsidP="00603A59"/>
        </w:tc>
        <w:tc>
          <w:tcPr>
            <w:tcW w:w="368" w:type="pct"/>
          </w:tcPr>
          <w:p w14:paraId="40FE9A30" w14:textId="77777777" w:rsidR="00603A59" w:rsidRDefault="00603A59" w:rsidP="00603A59"/>
        </w:tc>
        <w:tc>
          <w:tcPr>
            <w:tcW w:w="1020" w:type="pct"/>
          </w:tcPr>
          <w:p w14:paraId="026DFD21" w14:textId="77777777" w:rsidR="00603A59" w:rsidRDefault="00603A59" w:rsidP="00603A59"/>
        </w:tc>
        <w:tc>
          <w:tcPr>
            <w:tcW w:w="563" w:type="pct"/>
          </w:tcPr>
          <w:p w14:paraId="50949EB9" w14:textId="77777777" w:rsidR="00603A59" w:rsidRDefault="00603A59" w:rsidP="00603A59"/>
        </w:tc>
        <w:tc>
          <w:tcPr>
            <w:tcW w:w="496" w:type="pct"/>
          </w:tcPr>
          <w:p w14:paraId="709A00D7" w14:textId="77777777" w:rsidR="00603A59" w:rsidRDefault="00603A59" w:rsidP="00603A59"/>
        </w:tc>
        <w:tc>
          <w:tcPr>
            <w:tcW w:w="450" w:type="pct"/>
          </w:tcPr>
          <w:p w14:paraId="5F1F1C95" w14:textId="77777777" w:rsidR="00603A59" w:rsidRDefault="00603A59" w:rsidP="00603A59"/>
        </w:tc>
      </w:tr>
      <w:tr w:rsidR="00AC2ABA" w14:paraId="2FD88597" w14:textId="77777777" w:rsidTr="002728F6">
        <w:trPr>
          <w:trHeight w:val="652"/>
        </w:trPr>
        <w:tc>
          <w:tcPr>
            <w:tcW w:w="180" w:type="pct"/>
          </w:tcPr>
          <w:p w14:paraId="3E18EA3A" w14:textId="77777777" w:rsidR="00603A59" w:rsidRDefault="00603A59" w:rsidP="00603A59"/>
        </w:tc>
        <w:tc>
          <w:tcPr>
            <w:tcW w:w="1069" w:type="pct"/>
          </w:tcPr>
          <w:p w14:paraId="5CDE8C02" w14:textId="77777777" w:rsidR="00603A59" w:rsidRDefault="00603A59" w:rsidP="00603A59"/>
        </w:tc>
        <w:tc>
          <w:tcPr>
            <w:tcW w:w="426" w:type="pct"/>
          </w:tcPr>
          <w:p w14:paraId="60AE19DE" w14:textId="77777777" w:rsidR="00603A59" w:rsidRDefault="00603A59" w:rsidP="00603A59"/>
        </w:tc>
        <w:tc>
          <w:tcPr>
            <w:tcW w:w="426" w:type="pct"/>
          </w:tcPr>
          <w:p w14:paraId="12233E21" w14:textId="77777777" w:rsidR="00603A59" w:rsidRDefault="00603A59" w:rsidP="00603A59"/>
        </w:tc>
        <w:tc>
          <w:tcPr>
            <w:tcW w:w="368" w:type="pct"/>
          </w:tcPr>
          <w:p w14:paraId="6D1341B7" w14:textId="77777777" w:rsidR="00603A59" w:rsidRDefault="00603A59" w:rsidP="00603A59"/>
        </w:tc>
        <w:tc>
          <w:tcPr>
            <w:tcW w:w="1020" w:type="pct"/>
          </w:tcPr>
          <w:p w14:paraId="16CCFF7F" w14:textId="77777777" w:rsidR="00603A59" w:rsidRDefault="00603A59" w:rsidP="00603A59"/>
        </w:tc>
        <w:tc>
          <w:tcPr>
            <w:tcW w:w="563" w:type="pct"/>
            <w:shd w:val="clear" w:color="auto" w:fill="D9D9D9" w:themeFill="background1" w:themeFillShade="D9"/>
          </w:tcPr>
          <w:p w14:paraId="517261E9" w14:textId="5C439F80" w:rsidR="00603A59" w:rsidRDefault="00603A59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2C22F905" w14:textId="294ADB27" w:rsidR="00603A59" w:rsidRDefault="00603A59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54B7F255" w14:textId="37C61EFE" w:rsidR="00603A59" w:rsidRDefault="00603A59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0F6B43" w14:paraId="6A103EDF" w14:textId="77777777" w:rsidTr="002728F6">
        <w:trPr>
          <w:trHeight w:val="652"/>
        </w:trPr>
        <w:tc>
          <w:tcPr>
            <w:tcW w:w="180" w:type="pct"/>
          </w:tcPr>
          <w:p w14:paraId="2089BC1D" w14:textId="77777777" w:rsidR="00603A59" w:rsidRDefault="00603A59" w:rsidP="00603A59"/>
        </w:tc>
        <w:tc>
          <w:tcPr>
            <w:tcW w:w="1069" w:type="pct"/>
          </w:tcPr>
          <w:p w14:paraId="5F02583C" w14:textId="77777777" w:rsidR="00603A59" w:rsidRDefault="00603A59" w:rsidP="00603A59"/>
        </w:tc>
        <w:tc>
          <w:tcPr>
            <w:tcW w:w="426" w:type="pct"/>
          </w:tcPr>
          <w:p w14:paraId="77FFDC5F" w14:textId="77777777" w:rsidR="00603A59" w:rsidRDefault="00603A59" w:rsidP="00603A59"/>
        </w:tc>
        <w:tc>
          <w:tcPr>
            <w:tcW w:w="426" w:type="pct"/>
          </w:tcPr>
          <w:p w14:paraId="2DB61BE7" w14:textId="77777777" w:rsidR="00603A59" w:rsidRDefault="00603A59" w:rsidP="00603A59"/>
        </w:tc>
        <w:tc>
          <w:tcPr>
            <w:tcW w:w="368" w:type="pct"/>
          </w:tcPr>
          <w:p w14:paraId="3E593C44" w14:textId="77777777" w:rsidR="00603A59" w:rsidRDefault="00603A59" w:rsidP="00603A59"/>
        </w:tc>
        <w:tc>
          <w:tcPr>
            <w:tcW w:w="1020" w:type="pct"/>
          </w:tcPr>
          <w:p w14:paraId="0069E442" w14:textId="77777777" w:rsidR="00603A59" w:rsidRDefault="00603A59" w:rsidP="00603A59"/>
        </w:tc>
        <w:tc>
          <w:tcPr>
            <w:tcW w:w="563" w:type="pct"/>
          </w:tcPr>
          <w:p w14:paraId="79666C80" w14:textId="77777777" w:rsidR="00603A59" w:rsidRDefault="00603A59" w:rsidP="00603A59"/>
        </w:tc>
        <w:tc>
          <w:tcPr>
            <w:tcW w:w="496" w:type="pct"/>
          </w:tcPr>
          <w:p w14:paraId="695D5100" w14:textId="77777777" w:rsidR="00603A59" w:rsidRDefault="00603A59" w:rsidP="00603A59"/>
        </w:tc>
        <w:tc>
          <w:tcPr>
            <w:tcW w:w="450" w:type="pct"/>
          </w:tcPr>
          <w:p w14:paraId="3BF967CF" w14:textId="77777777" w:rsidR="00603A59" w:rsidRDefault="00603A59" w:rsidP="00603A59"/>
        </w:tc>
      </w:tr>
      <w:tr w:rsidR="000F6B43" w14:paraId="11CFD4F7" w14:textId="77777777" w:rsidTr="002728F6">
        <w:trPr>
          <w:trHeight w:val="1137"/>
        </w:trPr>
        <w:tc>
          <w:tcPr>
            <w:tcW w:w="180" w:type="pct"/>
          </w:tcPr>
          <w:p w14:paraId="1A9770A8" w14:textId="77777777" w:rsidR="00603A59" w:rsidRDefault="00603A59" w:rsidP="00603A59"/>
        </w:tc>
        <w:tc>
          <w:tcPr>
            <w:tcW w:w="1069" w:type="pct"/>
          </w:tcPr>
          <w:p w14:paraId="3EC98A4A" w14:textId="77777777" w:rsidR="00603A59" w:rsidRDefault="00603A59" w:rsidP="00603A59"/>
        </w:tc>
        <w:tc>
          <w:tcPr>
            <w:tcW w:w="426" w:type="pct"/>
          </w:tcPr>
          <w:p w14:paraId="54CB07A2" w14:textId="77777777" w:rsidR="00603A59" w:rsidRDefault="00603A59" w:rsidP="00603A59"/>
        </w:tc>
        <w:tc>
          <w:tcPr>
            <w:tcW w:w="426" w:type="pct"/>
          </w:tcPr>
          <w:p w14:paraId="0BF0A806" w14:textId="77777777" w:rsidR="00603A59" w:rsidRDefault="00603A59" w:rsidP="00603A59"/>
        </w:tc>
        <w:tc>
          <w:tcPr>
            <w:tcW w:w="368" w:type="pct"/>
          </w:tcPr>
          <w:p w14:paraId="2A6A9D50" w14:textId="77777777" w:rsidR="00603A59" w:rsidRDefault="00603A59" w:rsidP="00603A59"/>
        </w:tc>
        <w:tc>
          <w:tcPr>
            <w:tcW w:w="1020" w:type="pct"/>
          </w:tcPr>
          <w:p w14:paraId="5721C334" w14:textId="77777777" w:rsidR="00603A59" w:rsidRDefault="00603A59" w:rsidP="00603A59"/>
        </w:tc>
        <w:tc>
          <w:tcPr>
            <w:tcW w:w="563" w:type="pct"/>
          </w:tcPr>
          <w:p w14:paraId="454A841F" w14:textId="77777777" w:rsidR="00603A59" w:rsidRDefault="00603A59" w:rsidP="00603A59"/>
        </w:tc>
        <w:tc>
          <w:tcPr>
            <w:tcW w:w="496" w:type="pct"/>
          </w:tcPr>
          <w:p w14:paraId="56BB781F" w14:textId="77777777" w:rsidR="00603A59" w:rsidRDefault="00603A59" w:rsidP="00603A59"/>
        </w:tc>
        <w:tc>
          <w:tcPr>
            <w:tcW w:w="450" w:type="pct"/>
          </w:tcPr>
          <w:p w14:paraId="70FC1573" w14:textId="77777777" w:rsidR="00603A59" w:rsidRDefault="00603A59" w:rsidP="00603A59"/>
        </w:tc>
      </w:tr>
      <w:tr w:rsidR="00AC2ABA" w14:paraId="4A6D1521" w14:textId="77777777" w:rsidTr="002728F6">
        <w:trPr>
          <w:trHeight w:val="652"/>
        </w:trPr>
        <w:tc>
          <w:tcPr>
            <w:tcW w:w="180" w:type="pct"/>
          </w:tcPr>
          <w:p w14:paraId="6D29C8B1" w14:textId="77777777" w:rsidR="00603A59" w:rsidRDefault="00603A59" w:rsidP="00603A59"/>
        </w:tc>
        <w:tc>
          <w:tcPr>
            <w:tcW w:w="1069" w:type="pct"/>
          </w:tcPr>
          <w:p w14:paraId="77051AA5" w14:textId="77777777" w:rsidR="00603A59" w:rsidRDefault="00603A59" w:rsidP="00603A59"/>
        </w:tc>
        <w:tc>
          <w:tcPr>
            <w:tcW w:w="426" w:type="pct"/>
          </w:tcPr>
          <w:p w14:paraId="19DC1EF6" w14:textId="77777777" w:rsidR="00603A59" w:rsidRDefault="00603A59" w:rsidP="00603A59"/>
        </w:tc>
        <w:tc>
          <w:tcPr>
            <w:tcW w:w="426" w:type="pct"/>
          </w:tcPr>
          <w:p w14:paraId="2C9C6FF3" w14:textId="77777777" w:rsidR="00603A59" w:rsidRDefault="00603A59" w:rsidP="00603A59"/>
        </w:tc>
        <w:tc>
          <w:tcPr>
            <w:tcW w:w="368" w:type="pct"/>
          </w:tcPr>
          <w:p w14:paraId="087F9A0B" w14:textId="77777777" w:rsidR="00603A59" w:rsidRDefault="00603A59" w:rsidP="00603A59"/>
        </w:tc>
        <w:tc>
          <w:tcPr>
            <w:tcW w:w="1020" w:type="pct"/>
          </w:tcPr>
          <w:p w14:paraId="22454687" w14:textId="77777777" w:rsidR="00603A59" w:rsidRDefault="00603A59" w:rsidP="00603A59"/>
        </w:tc>
        <w:tc>
          <w:tcPr>
            <w:tcW w:w="563" w:type="pct"/>
            <w:shd w:val="clear" w:color="auto" w:fill="D9D9D9" w:themeFill="background1" w:themeFillShade="D9"/>
          </w:tcPr>
          <w:p w14:paraId="56AF7B2A" w14:textId="33C2498E" w:rsidR="00603A59" w:rsidRDefault="00603A59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2514D719" w14:textId="3F8C97E4" w:rsidR="00603A59" w:rsidRDefault="00603A59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2B8C8F95" w14:textId="0FABCE5D" w:rsidR="00603A59" w:rsidRDefault="00603A59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0F6B43" w14:paraId="23406097" w14:textId="77777777" w:rsidTr="002728F6">
        <w:trPr>
          <w:trHeight w:val="652"/>
        </w:trPr>
        <w:tc>
          <w:tcPr>
            <w:tcW w:w="180" w:type="pct"/>
          </w:tcPr>
          <w:p w14:paraId="55D07033" w14:textId="77777777" w:rsidR="00603A59" w:rsidRDefault="00603A59" w:rsidP="00603A59"/>
        </w:tc>
        <w:tc>
          <w:tcPr>
            <w:tcW w:w="1069" w:type="pct"/>
          </w:tcPr>
          <w:p w14:paraId="386D2CDE" w14:textId="77777777" w:rsidR="00603A59" w:rsidRDefault="00603A59" w:rsidP="00603A59"/>
        </w:tc>
        <w:tc>
          <w:tcPr>
            <w:tcW w:w="426" w:type="pct"/>
          </w:tcPr>
          <w:p w14:paraId="4F5F2068" w14:textId="77777777" w:rsidR="00603A59" w:rsidRDefault="00603A59" w:rsidP="00603A59"/>
        </w:tc>
        <w:tc>
          <w:tcPr>
            <w:tcW w:w="426" w:type="pct"/>
          </w:tcPr>
          <w:p w14:paraId="0F6B14DE" w14:textId="77777777" w:rsidR="00603A59" w:rsidRDefault="00603A59" w:rsidP="00603A59"/>
        </w:tc>
        <w:tc>
          <w:tcPr>
            <w:tcW w:w="368" w:type="pct"/>
          </w:tcPr>
          <w:p w14:paraId="1A0C4F62" w14:textId="77777777" w:rsidR="00603A59" w:rsidRDefault="00603A59" w:rsidP="00603A59"/>
        </w:tc>
        <w:tc>
          <w:tcPr>
            <w:tcW w:w="1020" w:type="pct"/>
          </w:tcPr>
          <w:p w14:paraId="654E280F" w14:textId="77777777" w:rsidR="00603A59" w:rsidRDefault="00603A59" w:rsidP="00603A59"/>
        </w:tc>
        <w:tc>
          <w:tcPr>
            <w:tcW w:w="563" w:type="pct"/>
          </w:tcPr>
          <w:p w14:paraId="0263AFE7" w14:textId="77777777" w:rsidR="00603A59" w:rsidRDefault="00603A59" w:rsidP="00603A59"/>
        </w:tc>
        <w:tc>
          <w:tcPr>
            <w:tcW w:w="496" w:type="pct"/>
          </w:tcPr>
          <w:p w14:paraId="455FEC56" w14:textId="77777777" w:rsidR="00603A59" w:rsidRDefault="00603A59" w:rsidP="00603A59"/>
        </w:tc>
        <w:tc>
          <w:tcPr>
            <w:tcW w:w="450" w:type="pct"/>
          </w:tcPr>
          <w:p w14:paraId="0BFA7AA9" w14:textId="77777777" w:rsidR="00603A59" w:rsidRDefault="00603A59" w:rsidP="00603A59"/>
        </w:tc>
      </w:tr>
      <w:tr w:rsidR="000F6B43" w14:paraId="10C1A3CD" w14:textId="77777777" w:rsidTr="002728F6">
        <w:trPr>
          <w:trHeight w:val="991"/>
        </w:trPr>
        <w:tc>
          <w:tcPr>
            <w:tcW w:w="180" w:type="pct"/>
          </w:tcPr>
          <w:p w14:paraId="5979FAAD" w14:textId="77777777" w:rsidR="00603A59" w:rsidRDefault="00603A59" w:rsidP="00603A59"/>
        </w:tc>
        <w:tc>
          <w:tcPr>
            <w:tcW w:w="1069" w:type="pct"/>
          </w:tcPr>
          <w:p w14:paraId="3792940B" w14:textId="77777777" w:rsidR="00603A59" w:rsidRDefault="00603A59" w:rsidP="00603A59"/>
        </w:tc>
        <w:tc>
          <w:tcPr>
            <w:tcW w:w="426" w:type="pct"/>
          </w:tcPr>
          <w:p w14:paraId="0D4631A2" w14:textId="77777777" w:rsidR="00603A59" w:rsidRDefault="00603A59" w:rsidP="00603A59"/>
        </w:tc>
        <w:tc>
          <w:tcPr>
            <w:tcW w:w="426" w:type="pct"/>
          </w:tcPr>
          <w:p w14:paraId="58EAB9D7" w14:textId="77777777" w:rsidR="00603A59" w:rsidRDefault="00603A59" w:rsidP="00603A59"/>
        </w:tc>
        <w:tc>
          <w:tcPr>
            <w:tcW w:w="368" w:type="pct"/>
          </w:tcPr>
          <w:p w14:paraId="3FE84A77" w14:textId="77777777" w:rsidR="00603A59" w:rsidRDefault="00603A59" w:rsidP="00603A59"/>
        </w:tc>
        <w:tc>
          <w:tcPr>
            <w:tcW w:w="1020" w:type="pct"/>
          </w:tcPr>
          <w:p w14:paraId="4D7D9D82" w14:textId="77777777" w:rsidR="00603A59" w:rsidRDefault="00603A59" w:rsidP="00603A59"/>
        </w:tc>
        <w:tc>
          <w:tcPr>
            <w:tcW w:w="563" w:type="pct"/>
          </w:tcPr>
          <w:p w14:paraId="67105BBE" w14:textId="77777777" w:rsidR="00603A59" w:rsidRDefault="00603A59" w:rsidP="00603A59"/>
        </w:tc>
        <w:tc>
          <w:tcPr>
            <w:tcW w:w="496" w:type="pct"/>
          </w:tcPr>
          <w:p w14:paraId="799C67DB" w14:textId="77777777" w:rsidR="00603A59" w:rsidRDefault="00603A59" w:rsidP="00603A59"/>
        </w:tc>
        <w:tc>
          <w:tcPr>
            <w:tcW w:w="450" w:type="pct"/>
          </w:tcPr>
          <w:p w14:paraId="0049229D" w14:textId="77777777" w:rsidR="00603A59" w:rsidRDefault="00603A59" w:rsidP="00603A59"/>
        </w:tc>
      </w:tr>
      <w:tr w:rsidR="00AC2ABA" w14:paraId="7E0D85C8" w14:textId="77777777" w:rsidTr="002728F6">
        <w:trPr>
          <w:trHeight w:val="652"/>
        </w:trPr>
        <w:tc>
          <w:tcPr>
            <w:tcW w:w="180" w:type="pct"/>
          </w:tcPr>
          <w:p w14:paraId="6FB59CE1" w14:textId="77777777" w:rsidR="00603A59" w:rsidRDefault="00603A59" w:rsidP="00603A59"/>
        </w:tc>
        <w:tc>
          <w:tcPr>
            <w:tcW w:w="1069" w:type="pct"/>
          </w:tcPr>
          <w:p w14:paraId="25504ECB" w14:textId="77777777" w:rsidR="00603A59" w:rsidRDefault="00603A59" w:rsidP="00603A59"/>
        </w:tc>
        <w:tc>
          <w:tcPr>
            <w:tcW w:w="426" w:type="pct"/>
          </w:tcPr>
          <w:p w14:paraId="14EB92BF" w14:textId="77777777" w:rsidR="00603A59" w:rsidRDefault="00603A59" w:rsidP="00603A59"/>
        </w:tc>
        <w:tc>
          <w:tcPr>
            <w:tcW w:w="426" w:type="pct"/>
          </w:tcPr>
          <w:p w14:paraId="2C696A6D" w14:textId="77777777" w:rsidR="00603A59" w:rsidRDefault="00603A59" w:rsidP="00603A59"/>
        </w:tc>
        <w:tc>
          <w:tcPr>
            <w:tcW w:w="368" w:type="pct"/>
          </w:tcPr>
          <w:p w14:paraId="6324A48C" w14:textId="77777777" w:rsidR="00603A59" w:rsidRDefault="00603A59" w:rsidP="00603A59"/>
        </w:tc>
        <w:tc>
          <w:tcPr>
            <w:tcW w:w="1020" w:type="pct"/>
          </w:tcPr>
          <w:p w14:paraId="0FC97D9B" w14:textId="77777777" w:rsidR="00603A59" w:rsidRDefault="00603A59" w:rsidP="00603A59"/>
        </w:tc>
        <w:tc>
          <w:tcPr>
            <w:tcW w:w="563" w:type="pct"/>
            <w:shd w:val="clear" w:color="auto" w:fill="D9D9D9" w:themeFill="background1" w:themeFillShade="D9"/>
          </w:tcPr>
          <w:p w14:paraId="3FE4689E" w14:textId="611CBCC2" w:rsidR="00603A59" w:rsidRDefault="00603A59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388E4FEA" w14:textId="268259BC" w:rsidR="00603A59" w:rsidRDefault="00603A59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469C87AB" w14:textId="71B9536A" w:rsidR="00603A59" w:rsidRDefault="00603A59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0F6B43" w14:paraId="7C525ECD" w14:textId="77777777" w:rsidTr="002728F6">
        <w:trPr>
          <w:trHeight w:val="652"/>
        </w:trPr>
        <w:tc>
          <w:tcPr>
            <w:tcW w:w="180" w:type="pct"/>
          </w:tcPr>
          <w:p w14:paraId="67D2419D" w14:textId="77777777" w:rsidR="00603A59" w:rsidRDefault="00603A59" w:rsidP="00603A59"/>
        </w:tc>
        <w:tc>
          <w:tcPr>
            <w:tcW w:w="1069" w:type="pct"/>
          </w:tcPr>
          <w:p w14:paraId="082C1CE6" w14:textId="77777777" w:rsidR="00603A59" w:rsidRDefault="00603A59" w:rsidP="00603A59"/>
        </w:tc>
        <w:tc>
          <w:tcPr>
            <w:tcW w:w="426" w:type="pct"/>
          </w:tcPr>
          <w:p w14:paraId="1F5D5682" w14:textId="77777777" w:rsidR="00603A59" w:rsidRDefault="00603A59" w:rsidP="00603A59"/>
        </w:tc>
        <w:tc>
          <w:tcPr>
            <w:tcW w:w="426" w:type="pct"/>
          </w:tcPr>
          <w:p w14:paraId="5ACC807B" w14:textId="77777777" w:rsidR="00603A59" w:rsidRDefault="00603A59" w:rsidP="00603A59"/>
        </w:tc>
        <w:tc>
          <w:tcPr>
            <w:tcW w:w="368" w:type="pct"/>
          </w:tcPr>
          <w:p w14:paraId="7269E4EB" w14:textId="77777777" w:rsidR="00603A59" w:rsidRDefault="00603A59" w:rsidP="00603A59"/>
        </w:tc>
        <w:tc>
          <w:tcPr>
            <w:tcW w:w="1020" w:type="pct"/>
          </w:tcPr>
          <w:p w14:paraId="637FFD56" w14:textId="77777777" w:rsidR="00603A59" w:rsidRDefault="00603A59" w:rsidP="00603A59"/>
        </w:tc>
        <w:tc>
          <w:tcPr>
            <w:tcW w:w="563" w:type="pct"/>
          </w:tcPr>
          <w:p w14:paraId="4026B0B9" w14:textId="77777777" w:rsidR="00603A59" w:rsidRDefault="00603A59" w:rsidP="00603A59"/>
        </w:tc>
        <w:tc>
          <w:tcPr>
            <w:tcW w:w="496" w:type="pct"/>
          </w:tcPr>
          <w:p w14:paraId="275672F0" w14:textId="77777777" w:rsidR="00603A59" w:rsidRDefault="00603A59" w:rsidP="00603A59"/>
        </w:tc>
        <w:tc>
          <w:tcPr>
            <w:tcW w:w="450" w:type="pct"/>
          </w:tcPr>
          <w:p w14:paraId="3A8430D6" w14:textId="77777777" w:rsidR="00603A59" w:rsidRDefault="00603A59" w:rsidP="00603A59"/>
        </w:tc>
      </w:tr>
      <w:tr w:rsidR="000F6B43" w14:paraId="6D3A7D8E" w14:textId="77777777" w:rsidTr="002728F6">
        <w:trPr>
          <w:trHeight w:val="652"/>
        </w:trPr>
        <w:tc>
          <w:tcPr>
            <w:tcW w:w="180" w:type="pct"/>
            <w:vMerge w:val="restart"/>
          </w:tcPr>
          <w:p w14:paraId="249A2CB9" w14:textId="77777777" w:rsidR="0083355B" w:rsidRDefault="0083355B" w:rsidP="00603A59"/>
        </w:tc>
        <w:tc>
          <w:tcPr>
            <w:tcW w:w="1069" w:type="pct"/>
            <w:vMerge w:val="restart"/>
          </w:tcPr>
          <w:p w14:paraId="49B27AD1" w14:textId="77777777" w:rsidR="0083355B" w:rsidRDefault="0083355B" w:rsidP="00603A59"/>
        </w:tc>
        <w:tc>
          <w:tcPr>
            <w:tcW w:w="426" w:type="pct"/>
            <w:vMerge w:val="restart"/>
          </w:tcPr>
          <w:p w14:paraId="5F1E73F3" w14:textId="77777777" w:rsidR="0083355B" w:rsidRDefault="0083355B" w:rsidP="00603A59"/>
        </w:tc>
        <w:tc>
          <w:tcPr>
            <w:tcW w:w="426" w:type="pct"/>
            <w:vMerge w:val="restart"/>
          </w:tcPr>
          <w:p w14:paraId="2E530AD1" w14:textId="77777777" w:rsidR="0083355B" w:rsidRDefault="0083355B" w:rsidP="00603A59"/>
        </w:tc>
        <w:tc>
          <w:tcPr>
            <w:tcW w:w="368" w:type="pct"/>
            <w:vMerge w:val="restart"/>
          </w:tcPr>
          <w:p w14:paraId="42D2D016" w14:textId="77777777" w:rsidR="0083355B" w:rsidRDefault="0083355B" w:rsidP="00603A59"/>
        </w:tc>
        <w:tc>
          <w:tcPr>
            <w:tcW w:w="1020" w:type="pct"/>
            <w:vMerge w:val="restart"/>
          </w:tcPr>
          <w:p w14:paraId="2C85C5DE" w14:textId="77777777" w:rsidR="0083355B" w:rsidRDefault="0083355B" w:rsidP="00603A59"/>
        </w:tc>
        <w:tc>
          <w:tcPr>
            <w:tcW w:w="563" w:type="pct"/>
          </w:tcPr>
          <w:p w14:paraId="2304A261" w14:textId="77777777" w:rsidR="0083355B" w:rsidRDefault="0083355B" w:rsidP="00603A59"/>
        </w:tc>
        <w:tc>
          <w:tcPr>
            <w:tcW w:w="496" w:type="pct"/>
          </w:tcPr>
          <w:p w14:paraId="03D616B8" w14:textId="77777777" w:rsidR="0083355B" w:rsidRDefault="0083355B" w:rsidP="00603A59"/>
        </w:tc>
        <w:tc>
          <w:tcPr>
            <w:tcW w:w="450" w:type="pct"/>
          </w:tcPr>
          <w:p w14:paraId="47323C27" w14:textId="77777777" w:rsidR="0083355B" w:rsidRDefault="0083355B" w:rsidP="00603A59"/>
        </w:tc>
      </w:tr>
      <w:tr w:rsidR="00AC2ABA" w14:paraId="4E4E3649" w14:textId="77777777" w:rsidTr="002728F6">
        <w:trPr>
          <w:trHeight w:val="652"/>
        </w:trPr>
        <w:tc>
          <w:tcPr>
            <w:tcW w:w="180" w:type="pct"/>
            <w:vMerge/>
          </w:tcPr>
          <w:p w14:paraId="77EFA52C" w14:textId="77777777" w:rsidR="0083355B" w:rsidRDefault="0083355B" w:rsidP="00603A59"/>
        </w:tc>
        <w:tc>
          <w:tcPr>
            <w:tcW w:w="1069" w:type="pct"/>
            <w:vMerge/>
          </w:tcPr>
          <w:p w14:paraId="3FA07B1A" w14:textId="77777777" w:rsidR="0083355B" w:rsidRDefault="0083355B" w:rsidP="00603A59"/>
        </w:tc>
        <w:tc>
          <w:tcPr>
            <w:tcW w:w="426" w:type="pct"/>
            <w:vMerge/>
          </w:tcPr>
          <w:p w14:paraId="0A9F6080" w14:textId="77777777" w:rsidR="0083355B" w:rsidRDefault="0083355B" w:rsidP="00603A59"/>
        </w:tc>
        <w:tc>
          <w:tcPr>
            <w:tcW w:w="426" w:type="pct"/>
            <w:vMerge/>
          </w:tcPr>
          <w:p w14:paraId="1F45CFFD" w14:textId="77777777" w:rsidR="0083355B" w:rsidRDefault="0083355B" w:rsidP="00603A59"/>
        </w:tc>
        <w:tc>
          <w:tcPr>
            <w:tcW w:w="368" w:type="pct"/>
            <w:vMerge/>
          </w:tcPr>
          <w:p w14:paraId="5448ED4F" w14:textId="77777777" w:rsidR="0083355B" w:rsidRDefault="0083355B" w:rsidP="00603A59"/>
        </w:tc>
        <w:tc>
          <w:tcPr>
            <w:tcW w:w="1020" w:type="pct"/>
            <w:vMerge/>
          </w:tcPr>
          <w:p w14:paraId="0CC4C5B8" w14:textId="77777777" w:rsidR="0083355B" w:rsidRDefault="0083355B" w:rsidP="00603A59"/>
        </w:tc>
        <w:tc>
          <w:tcPr>
            <w:tcW w:w="563" w:type="pct"/>
            <w:shd w:val="clear" w:color="auto" w:fill="D9D9D9" w:themeFill="background1" w:themeFillShade="D9"/>
          </w:tcPr>
          <w:p w14:paraId="73E1EB66" w14:textId="1E20430C" w:rsidR="0083355B" w:rsidRDefault="0083355B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3D1093CD" w14:textId="56B8DA6E" w:rsidR="0083355B" w:rsidRDefault="0083355B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4003011B" w14:textId="0CA09B36" w:rsidR="0083355B" w:rsidRDefault="0083355B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0F6B43" w14:paraId="44D123AC" w14:textId="77777777" w:rsidTr="002728F6">
        <w:trPr>
          <w:trHeight w:val="652"/>
        </w:trPr>
        <w:tc>
          <w:tcPr>
            <w:tcW w:w="180" w:type="pct"/>
            <w:vMerge/>
          </w:tcPr>
          <w:p w14:paraId="29856151" w14:textId="77777777" w:rsidR="0083355B" w:rsidRDefault="0083355B" w:rsidP="00603A59"/>
        </w:tc>
        <w:tc>
          <w:tcPr>
            <w:tcW w:w="1069" w:type="pct"/>
            <w:vMerge/>
          </w:tcPr>
          <w:p w14:paraId="7CF32F3F" w14:textId="77777777" w:rsidR="0083355B" w:rsidRDefault="0083355B" w:rsidP="00603A59"/>
        </w:tc>
        <w:tc>
          <w:tcPr>
            <w:tcW w:w="426" w:type="pct"/>
            <w:vMerge/>
          </w:tcPr>
          <w:p w14:paraId="18688763" w14:textId="77777777" w:rsidR="0083355B" w:rsidRDefault="0083355B" w:rsidP="00603A59"/>
        </w:tc>
        <w:tc>
          <w:tcPr>
            <w:tcW w:w="426" w:type="pct"/>
            <w:vMerge/>
          </w:tcPr>
          <w:p w14:paraId="7D1EB269" w14:textId="77777777" w:rsidR="0083355B" w:rsidRDefault="0083355B" w:rsidP="00603A59"/>
        </w:tc>
        <w:tc>
          <w:tcPr>
            <w:tcW w:w="368" w:type="pct"/>
            <w:vMerge/>
          </w:tcPr>
          <w:p w14:paraId="1DAF50FF" w14:textId="77777777" w:rsidR="0083355B" w:rsidRDefault="0083355B" w:rsidP="00603A59"/>
        </w:tc>
        <w:tc>
          <w:tcPr>
            <w:tcW w:w="1020" w:type="pct"/>
            <w:vMerge/>
          </w:tcPr>
          <w:p w14:paraId="69C2FB02" w14:textId="77777777" w:rsidR="0083355B" w:rsidRDefault="0083355B" w:rsidP="00603A59"/>
        </w:tc>
        <w:tc>
          <w:tcPr>
            <w:tcW w:w="563" w:type="pct"/>
          </w:tcPr>
          <w:p w14:paraId="78247AA7" w14:textId="77777777" w:rsidR="0083355B" w:rsidRDefault="0083355B" w:rsidP="00603A59"/>
        </w:tc>
        <w:tc>
          <w:tcPr>
            <w:tcW w:w="496" w:type="pct"/>
          </w:tcPr>
          <w:p w14:paraId="2A824D55" w14:textId="77777777" w:rsidR="0083355B" w:rsidRDefault="0083355B" w:rsidP="00603A59"/>
        </w:tc>
        <w:tc>
          <w:tcPr>
            <w:tcW w:w="450" w:type="pct"/>
          </w:tcPr>
          <w:p w14:paraId="63DD88AC" w14:textId="77777777" w:rsidR="0083355B" w:rsidRDefault="0083355B" w:rsidP="00603A59"/>
        </w:tc>
      </w:tr>
      <w:tr w:rsidR="000F6B43" w14:paraId="744585F1" w14:textId="77777777" w:rsidTr="002728F6">
        <w:trPr>
          <w:trHeight w:val="755"/>
        </w:trPr>
        <w:tc>
          <w:tcPr>
            <w:tcW w:w="180" w:type="pct"/>
            <w:vMerge w:val="restart"/>
          </w:tcPr>
          <w:p w14:paraId="2BC4651F" w14:textId="77777777" w:rsidR="00507D8A" w:rsidRDefault="00507D8A" w:rsidP="00603A59"/>
        </w:tc>
        <w:tc>
          <w:tcPr>
            <w:tcW w:w="1069" w:type="pct"/>
            <w:vMerge w:val="restart"/>
          </w:tcPr>
          <w:p w14:paraId="28683127" w14:textId="77777777" w:rsidR="00507D8A" w:rsidRDefault="00507D8A" w:rsidP="00603A59"/>
        </w:tc>
        <w:tc>
          <w:tcPr>
            <w:tcW w:w="426" w:type="pct"/>
            <w:vMerge w:val="restart"/>
          </w:tcPr>
          <w:p w14:paraId="4032654F" w14:textId="77777777" w:rsidR="00507D8A" w:rsidRDefault="00507D8A" w:rsidP="00603A59"/>
        </w:tc>
        <w:tc>
          <w:tcPr>
            <w:tcW w:w="426" w:type="pct"/>
            <w:vMerge w:val="restart"/>
          </w:tcPr>
          <w:p w14:paraId="68654DC1" w14:textId="77777777" w:rsidR="00507D8A" w:rsidRDefault="00507D8A" w:rsidP="00603A59"/>
        </w:tc>
        <w:tc>
          <w:tcPr>
            <w:tcW w:w="368" w:type="pct"/>
            <w:vMerge w:val="restart"/>
          </w:tcPr>
          <w:p w14:paraId="1164DEF3" w14:textId="77777777" w:rsidR="00507D8A" w:rsidRDefault="00507D8A" w:rsidP="00603A59"/>
        </w:tc>
        <w:tc>
          <w:tcPr>
            <w:tcW w:w="1020" w:type="pct"/>
            <w:vMerge w:val="restart"/>
          </w:tcPr>
          <w:p w14:paraId="65C9D117" w14:textId="77777777" w:rsidR="00507D8A" w:rsidRDefault="00507D8A" w:rsidP="00603A59"/>
        </w:tc>
        <w:tc>
          <w:tcPr>
            <w:tcW w:w="563" w:type="pct"/>
          </w:tcPr>
          <w:p w14:paraId="0A673DC5" w14:textId="77777777" w:rsidR="00507D8A" w:rsidRDefault="00507D8A" w:rsidP="00603A59"/>
        </w:tc>
        <w:tc>
          <w:tcPr>
            <w:tcW w:w="496" w:type="pct"/>
          </w:tcPr>
          <w:p w14:paraId="35B95CF3" w14:textId="77777777" w:rsidR="00507D8A" w:rsidRDefault="00507D8A" w:rsidP="00603A59"/>
        </w:tc>
        <w:tc>
          <w:tcPr>
            <w:tcW w:w="450" w:type="pct"/>
          </w:tcPr>
          <w:p w14:paraId="232F9A77" w14:textId="77777777" w:rsidR="00507D8A" w:rsidRDefault="00507D8A" w:rsidP="00603A59"/>
        </w:tc>
      </w:tr>
      <w:tr w:rsidR="00AC2ABA" w14:paraId="7F90D7E6" w14:textId="77777777" w:rsidTr="002728F6">
        <w:trPr>
          <w:trHeight w:val="652"/>
        </w:trPr>
        <w:tc>
          <w:tcPr>
            <w:tcW w:w="180" w:type="pct"/>
            <w:vMerge/>
          </w:tcPr>
          <w:p w14:paraId="2A307007" w14:textId="77777777" w:rsidR="00507D8A" w:rsidRDefault="00507D8A" w:rsidP="00603A59"/>
        </w:tc>
        <w:tc>
          <w:tcPr>
            <w:tcW w:w="1069" w:type="pct"/>
            <w:vMerge/>
          </w:tcPr>
          <w:p w14:paraId="1F469197" w14:textId="77777777" w:rsidR="00507D8A" w:rsidRDefault="00507D8A" w:rsidP="00603A59"/>
        </w:tc>
        <w:tc>
          <w:tcPr>
            <w:tcW w:w="426" w:type="pct"/>
            <w:vMerge/>
          </w:tcPr>
          <w:p w14:paraId="714C078C" w14:textId="77777777" w:rsidR="00507D8A" w:rsidRDefault="00507D8A" w:rsidP="00603A59"/>
        </w:tc>
        <w:tc>
          <w:tcPr>
            <w:tcW w:w="426" w:type="pct"/>
            <w:vMerge/>
          </w:tcPr>
          <w:p w14:paraId="0CCA80D2" w14:textId="77777777" w:rsidR="00507D8A" w:rsidRDefault="00507D8A" w:rsidP="00603A59"/>
        </w:tc>
        <w:tc>
          <w:tcPr>
            <w:tcW w:w="368" w:type="pct"/>
            <w:vMerge/>
          </w:tcPr>
          <w:p w14:paraId="4FBCAE9D" w14:textId="77777777" w:rsidR="00507D8A" w:rsidRDefault="00507D8A" w:rsidP="00603A59"/>
        </w:tc>
        <w:tc>
          <w:tcPr>
            <w:tcW w:w="1020" w:type="pct"/>
            <w:vMerge/>
          </w:tcPr>
          <w:p w14:paraId="14838AF7" w14:textId="77777777" w:rsidR="00507D8A" w:rsidRDefault="00507D8A" w:rsidP="00603A59"/>
        </w:tc>
        <w:tc>
          <w:tcPr>
            <w:tcW w:w="563" w:type="pct"/>
            <w:shd w:val="clear" w:color="auto" w:fill="D9D9D9" w:themeFill="background1" w:themeFillShade="D9"/>
          </w:tcPr>
          <w:p w14:paraId="1576D59D" w14:textId="0CAB1B03" w:rsidR="00507D8A" w:rsidRDefault="00507D8A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0AED9E23" w14:textId="1B37EC48" w:rsidR="00507D8A" w:rsidRDefault="00507D8A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58D85DBC" w14:textId="4B703461" w:rsidR="00507D8A" w:rsidRDefault="00507D8A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0F6B43" w14:paraId="7352B9B4" w14:textId="77777777" w:rsidTr="002728F6">
        <w:trPr>
          <w:trHeight w:val="652"/>
        </w:trPr>
        <w:tc>
          <w:tcPr>
            <w:tcW w:w="180" w:type="pct"/>
            <w:vMerge/>
          </w:tcPr>
          <w:p w14:paraId="72B79441" w14:textId="77777777" w:rsidR="00507D8A" w:rsidRDefault="00507D8A" w:rsidP="00603A59"/>
        </w:tc>
        <w:tc>
          <w:tcPr>
            <w:tcW w:w="1069" w:type="pct"/>
            <w:vMerge/>
          </w:tcPr>
          <w:p w14:paraId="07BF6BA4" w14:textId="77777777" w:rsidR="00507D8A" w:rsidRDefault="00507D8A" w:rsidP="00603A59"/>
        </w:tc>
        <w:tc>
          <w:tcPr>
            <w:tcW w:w="426" w:type="pct"/>
            <w:vMerge/>
          </w:tcPr>
          <w:p w14:paraId="559126F4" w14:textId="77777777" w:rsidR="00507D8A" w:rsidRDefault="00507D8A" w:rsidP="00603A59"/>
        </w:tc>
        <w:tc>
          <w:tcPr>
            <w:tcW w:w="426" w:type="pct"/>
            <w:vMerge/>
          </w:tcPr>
          <w:p w14:paraId="3C903735" w14:textId="77777777" w:rsidR="00507D8A" w:rsidRDefault="00507D8A" w:rsidP="00603A59"/>
        </w:tc>
        <w:tc>
          <w:tcPr>
            <w:tcW w:w="368" w:type="pct"/>
            <w:vMerge/>
          </w:tcPr>
          <w:p w14:paraId="03A2BA8F" w14:textId="77777777" w:rsidR="00507D8A" w:rsidRDefault="00507D8A" w:rsidP="00603A59"/>
        </w:tc>
        <w:tc>
          <w:tcPr>
            <w:tcW w:w="1020" w:type="pct"/>
            <w:vMerge/>
          </w:tcPr>
          <w:p w14:paraId="14DBAC4F" w14:textId="77777777" w:rsidR="00507D8A" w:rsidRDefault="00507D8A" w:rsidP="00603A59"/>
        </w:tc>
        <w:tc>
          <w:tcPr>
            <w:tcW w:w="563" w:type="pct"/>
          </w:tcPr>
          <w:p w14:paraId="4A6E1A8E" w14:textId="77777777" w:rsidR="00507D8A" w:rsidRDefault="00507D8A" w:rsidP="00603A59"/>
        </w:tc>
        <w:tc>
          <w:tcPr>
            <w:tcW w:w="496" w:type="pct"/>
          </w:tcPr>
          <w:p w14:paraId="7CFD9AD7" w14:textId="77777777" w:rsidR="00507D8A" w:rsidRDefault="00507D8A" w:rsidP="00603A59"/>
        </w:tc>
        <w:tc>
          <w:tcPr>
            <w:tcW w:w="450" w:type="pct"/>
          </w:tcPr>
          <w:p w14:paraId="282A2178" w14:textId="77777777" w:rsidR="00507D8A" w:rsidRDefault="00507D8A" w:rsidP="00603A59"/>
        </w:tc>
      </w:tr>
      <w:tr w:rsidR="000F6B43" w14:paraId="3DC65A20" w14:textId="77777777" w:rsidTr="002728F6">
        <w:trPr>
          <w:trHeight w:val="652"/>
        </w:trPr>
        <w:tc>
          <w:tcPr>
            <w:tcW w:w="180" w:type="pct"/>
            <w:vMerge w:val="restart"/>
          </w:tcPr>
          <w:p w14:paraId="0A123B57" w14:textId="77777777" w:rsidR="00507D8A" w:rsidRDefault="00507D8A" w:rsidP="00603A59"/>
        </w:tc>
        <w:tc>
          <w:tcPr>
            <w:tcW w:w="1069" w:type="pct"/>
            <w:vMerge w:val="restart"/>
          </w:tcPr>
          <w:p w14:paraId="787B37B1" w14:textId="77777777" w:rsidR="00507D8A" w:rsidRDefault="00507D8A" w:rsidP="00603A59"/>
        </w:tc>
        <w:tc>
          <w:tcPr>
            <w:tcW w:w="426" w:type="pct"/>
            <w:vMerge w:val="restart"/>
          </w:tcPr>
          <w:p w14:paraId="2A147F42" w14:textId="77777777" w:rsidR="00507D8A" w:rsidRDefault="00507D8A" w:rsidP="00603A59"/>
        </w:tc>
        <w:tc>
          <w:tcPr>
            <w:tcW w:w="426" w:type="pct"/>
            <w:vMerge w:val="restart"/>
          </w:tcPr>
          <w:p w14:paraId="6F62C77D" w14:textId="77777777" w:rsidR="00507D8A" w:rsidRDefault="00507D8A" w:rsidP="00603A59"/>
        </w:tc>
        <w:tc>
          <w:tcPr>
            <w:tcW w:w="368" w:type="pct"/>
            <w:vMerge w:val="restart"/>
          </w:tcPr>
          <w:p w14:paraId="3B8BEF4F" w14:textId="77777777" w:rsidR="00507D8A" w:rsidRDefault="00507D8A" w:rsidP="00603A59"/>
        </w:tc>
        <w:tc>
          <w:tcPr>
            <w:tcW w:w="1020" w:type="pct"/>
            <w:vMerge w:val="restart"/>
          </w:tcPr>
          <w:p w14:paraId="02688EEE" w14:textId="77777777" w:rsidR="00507D8A" w:rsidRDefault="00507D8A" w:rsidP="00603A59"/>
        </w:tc>
        <w:tc>
          <w:tcPr>
            <w:tcW w:w="563" w:type="pct"/>
          </w:tcPr>
          <w:p w14:paraId="00400327" w14:textId="77777777" w:rsidR="00507D8A" w:rsidRDefault="00507D8A" w:rsidP="00603A59"/>
        </w:tc>
        <w:tc>
          <w:tcPr>
            <w:tcW w:w="496" w:type="pct"/>
          </w:tcPr>
          <w:p w14:paraId="32C5959C" w14:textId="77777777" w:rsidR="00507D8A" w:rsidRDefault="00507D8A" w:rsidP="00603A59"/>
        </w:tc>
        <w:tc>
          <w:tcPr>
            <w:tcW w:w="450" w:type="pct"/>
          </w:tcPr>
          <w:p w14:paraId="6109531D" w14:textId="77777777" w:rsidR="00507D8A" w:rsidRDefault="00507D8A" w:rsidP="00603A59"/>
        </w:tc>
      </w:tr>
      <w:tr w:rsidR="00AC2ABA" w14:paraId="048611B8" w14:textId="77777777" w:rsidTr="002728F6">
        <w:trPr>
          <w:trHeight w:val="652"/>
        </w:trPr>
        <w:tc>
          <w:tcPr>
            <w:tcW w:w="180" w:type="pct"/>
            <w:vMerge/>
          </w:tcPr>
          <w:p w14:paraId="7D7C4840" w14:textId="77777777" w:rsidR="00507D8A" w:rsidRDefault="00507D8A" w:rsidP="00603A59"/>
        </w:tc>
        <w:tc>
          <w:tcPr>
            <w:tcW w:w="1069" w:type="pct"/>
            <w:vMerge/>
          </w:tcPr>
          <w:p w14:paraId="23ECBC28" w14:textId="77777777" w:rsidR="00507D8A" w:rsidRDefault="00507D8A" w:rsidP="00603A59"/>
        </w:tc>
        <w:tc>
          <w:tcPr>
            <w:tcW w:w="426" w:type="pct"/>
            <w:vMerge/>
          </w:tcPr>
          <w:p w14:paraId="4BFB1C94" w14:textId="77777777" w:rsidR="00507D8A" w:rsidRDefault="00507D8A" w:rsidP="00603A59"/>
        </w:tc>
        <w:tc>
          <w:tcPr>
            <w:tcW w:w="426" w:type="pct"/>
            <w:vMerge/>
          </w:tcPr>
          <w:p w14:paraId="7B842FA1" w14:textId="77777777" w:rsidR="00507D8A" w:rsidRDefault="00507D8A" w:rsidP="00603A59"/>
        </w:tc>
        <w:tc>
          <w:tcPr>
            <w:tcW w:w="368" w:type="pct"/>
            <w:vMerge/>
          </w:tcPr>
          <w:p w14:paraId="192439D6" w14:textId="77777777" w:rsidR="00507D8A" w:rsidRDefault="00507D8A" w:rsidP="00603A59"/>
        </w:tc>
        <w:tc>
          <w:tcPr>
            <w:tcW w:w="1020" w:type="pct"/>
            <w:vMerge/>
          </w:tcPr>
          <w:p w14:paraId="1DCB9472" w14:textId="77777777" w:rsidR="00507D8A" w:rsidRDefault="00507D8A" w:rsidP="00603A59"/>
        </w:tc>
        <w:tc>
          <w:tcPr>
            <w:tcW w:w="563" w:type="pct"/>
            <w:shd w:val="clear" w:color="auto" w:fill="D9D9D9" w:themeFill="background1" w:themeFillShade="D9"/>
          </w:tcPr>
          <w:p w14:paraId="260A9AC1" w14:textId="237E119F" w:rsidR="00507D8A" w:rsidRDefault="00507D8A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7FDFA092" w14:textId="3676D8B1" w:rsidR="00507D8A" w:rsidRDefault="00507D8A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412005AA" w14:textId="0863CAEB" w:rsidR="00507D8A" w:rsidRDefault="00507D8A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0F6B43" w14:paraId="1CF399C8" w14:textId="77777777" w:rsidTr="002728F6">
        <w:trPr>
          <w:trHeight w:val="652"/>
        </w:trPr>
        <w:tc>
          <w:tcPr>
            <w:tcW w:w="180" w:type="pct"/>
            <w:vMerge/>
          </w:tcPr>
          <w:p w14:paraId="266273D9" w14:textId="77777777" w:rsidR="00507D8A" w:rsidRDefault="00507D8A" w:rsidP="00603A59"/>
        </w:tc>
        <w:tc>
          <w:tcPr>
            <w:tcW w:w="1069" w:type="pct"/>
            <w:vMerge/>
          </w:tcPr>
          <w:p w14:paraId="2A03018F" w14:textId="77777777" w:rsidR="00507D8A" w:rsidRDefault="00507D8A" w:rsidP="00603A59"/>
        </w:tc>
        <w:tc>
          <w:tcPr>
            <w:tcW w:w="426" w:type="pct"/>
            <w:vMerge/>
          </w:tcPr>
          <w:p w14:paraId="505F877E" w14:textId="77777777" w:rsidR="00507D8A" w:rsidRDefault="00507D8A" w:rsidP="00603A59"/>
        </w:tc>
        <w:tc>
          <w:tcPr>
            <w:tcW w:w="426" w:type="pct"/>
            <w:vMerge/>
          </w:tcPr>
          <w:p w14:paraId="7BDDBD9E" w14:textId="77777777" w:rsidR="00507D8A" w:rsidRDefault="00507D8A" w:rsidP="00603A59"/>
        </w:tc>
        <w:tc>
          <w:tcPr>
            <w:tcW w:w="368" w:type="pct"/>
            <w:vMerge/>
          </w:tcPr>
          <w:p w14:paraId="04C0563B" w14:textId="77777777" w:rsidR="00507D8A" w:rsidRDefault="00507D8A" w:rsidP="00603A59"/>
        </w:tc>
        <w:tc>
          <w:tcPr>
            <w:tcW w:w="1020" w:type="pct"/>
            <w:vMerge/>
          </w:tcPr>
          <w:p w14:paraId="61B8C469" w14:textId="77777777" w:rsidR="00507D8A" w:rsidRDefault="00507D8A" w:rsidP="00603A59"/>
        </w:tc>
        <w:tc>
          <w:tcPr>
            <w:tcW w:w="563" w:type="pct"/>
          </w:tcPr>
          <w:p w14:paraId="0853EC14" w14:textId="77777777" w:rsidR="00507D8A" w:rsidRDefault="00507D8A" w:rsidP="00603A59"/>
        </w:tc>
        <w:tc>
          <w:tcPr>
            <w:tcW w:w="496" w:type="pct"/>
          </w:tcPr>
          <w:p w14:paraId="16947F61" w14:textId="77777777" w:rsidR="00507D8A" w:rsidRDefault="00507D8A" w:rsidP="00603A59"/>
        </w:tc>
        <w:tc>
          <w:tcPr>
            <w:tcW w:w="450" w:type="pct"/>
          </w:tcPr>
          <w:p w14:paraId="59E763FC" w14:textId="77777777" w:rsidR="00507D8A" w:rsidRDefault="00507D8A" w:rsidP="00603A59"/>
        </w:tc>
      </w:tr>
      <w:tr w:rsidR="000F6B43" w14:paraId="3F891DBD" w14:textId="77777777" w:rsidTr="002728F6">
        <w:trPr>
          <w:trHeight w:val="652"/>
        </w:trPr>
        <w:tc>
          <w:tcPr>
            <w:tcW w:w="180" w:type="pct"/>
            <w:vMerge w:val="restart"/>
          </w:tcPr>
          <w:p w14:paraId="5A576508" w14:textId="77777777" w:rsidR="00507D8A" w:rsidRDefault="00507D8A" w:rsidP="00603A59"/>
        </w:tc>
        <w:tc>
          <w:tcPr>
            <w:tcW w:w="1069" w:type="pct"/>
            <w:vMerge w:val="restart"/>
          </w:tcPr>
          <w:p w14:paraId="65CBCBC1" w14:textId="77777777" w:rsidR="00507D8A" w:rsidRDefault="00507D8A" w:rsidP="00603A59"/>
        </w:tc>
        <w:tc>
          <w:tcPr>
            <w:tcW w:w="426" w:type="pct"/>
            <w:vMerge w:val="restart"/>
          </w:tcPr>
          <w:p w14:paraId="5654A1E0" w14:textId="77777777" w:rsidR="00507D8A" w:rsidRDefault="00507D8A" w:rsidP="00603A59"/>
        </w:tc>
        <w:tc>
          <w:tcPr>
            <w:tcW w:w="426" w:type="pct"/>
            <w:vMerge w:val="restart"/>
          </w:tcPr>
          <w:p w14:paraId="07D2E465" w14:textId="77777777" w:rsidR="00507D8A" w:rsidRDefault="00507D8A" w:rsidP="00603A59"/>
        </w:tc>
        <w:tc>
          <w:tcPr>
            <w:tcW w:w="368" w:type="pct"/>
            <w:vMerge w:val="restart"/>
          </w:tcPr>
          <w:p w14:paraId="4090BE40" w14:textId="77777777" w:rsidR="00507D8A" w:rsidRDefault="00507D8A" w:rsidP="00603A59"/>
        </w:tc>
        <w:tc>
          <w:tcPr>
            <w:tcW w:w="1020" w:type="pct"/>
            <w:vMerge w:val="restart"/>
          </w:tcPr>
          <w:p w14:paraId="0BDF62A3" w14:textId="77777777" w:rsidR="00507D8A" w:rsidRDefault="00507D8A" w:rsidP="00603A59"/>
        </w:tc>
        <w:tc>
          <w:tcPr>
            <w:tcW w:w="563" w:type="pct"/>
          </w:tcPr>
          <w:p w14:paraId="13D7C256" w14:textId="77777777" w:rsidR="00507D8A" w:rsidRDefault="00507D8A" w:rsidP="00603A59"/>
        </w:tc>
        <w:tc>
          <w:tcPr>
            <w:tcW w:w="496" w:type="pct"/>
          </w:tcPr>
          <w:p w14:paraId="57471CC8" w14:textId="77777777" w:rsidR="00507D8A" w:rsidRDefault="00507D8A" w:rsidP="00603A59"/>
        </w:tc>
        <w:tc>
          <w:tcPr>
            <w:tcW w:w="450" w:type="pct"/>
          </w:tcPr>
          <w:p w14:paraId="5E27FFB1" w14:textId="77777777" w:rsidR="00507D8A" w:rsidRDefault="00507D8A" w:rsidP="00603A59"/>
        </w:tc>
      </w:tr>
      <w:tr w:rsidR="00AC2ABA" w14:paraId="06CA5401" w14:textId="77777777" w:rsidTr="002728F6">
        <w:trPr>
          <w:trHeight w:val="652"/>
        </w:trPr>
        <w:tc>
          <w:tcPr>
            <w:tcW w:w="180" w:type="pct"/>
            <w:vMerge/>
          </w:tcPr>
          <w:p w14:paraId="0A46BFD8" w14:textId="77777777" w:rsidR="00507D8A" w:rsidRDefault="00507D8A" w:rsidP="00603A59"/>
        </w:tc>
        <w:tc>
          <w:tcPr>
            <w:tcW w:w="1069" w:type="pct"/>
            <w:vMerge/>
          </w:tcPr>
          <w:p w14:paraId="573A6F53" w14:textId="77777777" w:rsidR="00507D8A" w:rsidRDefault="00507D8A" w:rsidP="00603A59"/>
        </w:tc>
        <w:tc>
          <w:tcPr>
            <w:tcW w:w="426" w:type="pct"/>
            <w:vMerge/>
          </w:tcPr>
          <w:p w14:paraId="77CDA348" w14:textId="77777777" w:rsidR="00507D8A" w:rsidRDefault="00507D8A" w:rsidP="00603A59"/>
        </w:tc>
        <w:tc>
          <w:tcPr>
            <w:tcW w:w="426" w:type="pct"/>
            <w:vMerge/>
          </w:tcPr>
          <w:p w14:paraId="26FE0315" w14:textId="77777777" w:rsidR="00507D8A" w:rsidRDefault="00507D8A" w:rsidP="00603A59"/>
        </w:tc>
        <w:tc>
          <w:tcPr>
            <w:tcW w:w="368" w:type="pct"/>
            <w:vMerge/>
          </w:tcPr>
          <w:p w14:paraId="79C91544" w14:textId="77777777" w:rsidR="00507D8A" w:rsidRDefault="00507D8A" w:rsidP="00603A59"/>
        </w:tc>
        <w:tc>
          <w:tcPr>
            <w:tcW w:w="1020" w:type="pct"/>
            <w:vMerge/>
          </w:tcPr>
          <w:p w14:paraId="3241CD56" w14:textId="77777777" w:rsidR="00507D8A" w:rsidRDefault="00507D8A" w:rsidP="00603A59"/>
        </w:tc>
        <w:tc>
          <w:tcPr>
            <w:tcW w:w="563" w:type="pct"/>
            <w:shd w:val="clear" w:color="auto" w:fill="D9D9D9" w:themeFill="background1" w:themeFillShade="D9"/>
          </w:tcPr>
          <w:p w14:paraId="216F2AFE" w14:textId="775AB6C3" w:rsidR="00507D8A" w:rsidRDefault="00507D8A" w:rsidP="00603A59">
            <w:r w:rsidRPr="000A11C6">
              <w:rPr>
                <w:b/>
                <w:bCs/>
              </w:rPr>
              <w:t>Sannolikhet efter uppföljning: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40D12871" w14:textId="6E223FF6" w:rsidR="00507D8A" w:rsidRDefault="00507D8A" w:rsidP="00603A59">
            <w:r w:rsidRPr="000A11C6">
              <w:rPr>
                <w:b/>
                <w:bCs/>
              </w:rPr>
              <w:t>Konsekvens efter uppföljning: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33094C8C" w14:textId="32FCBA94" w:rsidR="00507D8A" w:rsidRDefault="00507D8A" w:rsidP="00603A59">
            <w:r w:rsidRPr="000A11C6">
              <w:rPr>
                <w:b/>
                <w:bCs/>
              </w:rPr>
              <w:t>Risknivå efter uppföljning:</w:t>
            </w:r>
          </w:p>
        </w:tc>
      </w:tr>
      <w:tr w:rsidR="000F6B43" w14:paraId="0EBC1B46" w14:textId="77777777" w:rsidTr="002728F6">
        <w:trPr>
          <w:trHeight w:val="652"/>
        </w:trPr>
        <w:tc>
          <w:tcPr>
            <w:tcW w:w="180" w:type="pct"/>
            <w:vMerge/>
          </w:tcPr>
          <w:p w14:paraId="1B05663C" w14:textId="77777777" w:rsidR="00507D8A" w:rsidRDefault="00507D8A" w:rsidP="00603A59"/>
        </w:tc>
        <w:tc>
          <w:tcPr>
            <w:tcW w:w="1069" w:type="pct"/>
            <w:vMerge/>
          </w:tcPr>
          <w:p w14:paraId="392FC44B" w14:textId="77777777" w:rsidR="00507D8A" w:rsidRDefault="00507D8A" w:rsidP="00603A59"/>
        </w:tc>
        <w:tc>
          <w:tcPr>
            <w:tcW w:w="426" w:type="pct"/>
            <w:vMerge/>
          </w:tcPr>
          <w:p w14:paraId="788A496F" w14:textId="77777777" w:rsidR="00507D8A" w:rsidRDefault="00507D8A" w:rsidP="00603A59"/>
        </w:tc>
        <w:tc>
          <w:tcPr>
            <w:tcW w:w="426" w:type="pct"/>
            <w:vMerge/>
          </w:tcPr>
          <w:p w14:paraId="6C301F82" w14:textId="77777777" w:rsidR="00507D8A" w:rsidRDefault="00507D8A" w:rsidP="00603A59"/>
        </w:tc>
        <w:tc>
          <w:tcPr>
            <w:tcW w:w="368" w:type="pct"/>
            <w:vMerge/>
          </w:tcPr>
          <w:p w14:paraId="0D35A58E" w14:textId="77777777" w:rsidR="00507D8A" w:rsidRDefault="00507D8A" w:rsidP="00603A59"/>
        </w:tc>
        <w:tc>
          <w:tcPr>
            <w:tcW w:w="1020" w:type="pct"/>
            <w:vMerge/>
          </w:tcPr>
          <w:p w14:paraId="5E1CFEA4" w14:textId="77777777" w:rsidR="00507D8A" w:rsidRDefault="00507D8A" w:rsidP="00603A59"/>
        </w:tc>
        <w:tc>
          <w:tcPr>
            <w:tcW w:w="563" w:type="pct"/>
          </w:tcPr>
          <w:p w14:paraId="1961D36A" w14:textId="77777777" w:rsidR="00507D8A" w:rsidRDefault="00507D8A" w:rsidP="00603A59"/>
        </w:tc>
        <w:tc>
          <w:tcPr>
            <w:tcW w:w="496" w:type="pct"/>
          </w:tcPr>
          <w:p w14:paraId="58F84A52" w14:textId="77777777" w:rsidR="00507D8A" w:rsidRDefault="00507D8A" w:rsidP="00603A59"/>
        </w:tc>
        <w:tc>
          <w:tcPr>
            <w:tcW w:w="450" w:type="pct"/>
          </w:tcPr>
          <w:p w14:paraId="48480A33" w14:textId="77777777" w:rsidR="00507D8A" w:rsidRDefault="00507D8A" w:rsidP="00603A59"/>
        </w:tc>
      </w:tr>
      <w:bookmarkEnd w:id="0"/>
    </w:tbl>
    <w:p w14:paraId="3768E607" w14:textId="77777777" w:rsidR="000A4242" w:rsidRPr="00C41652" w:rsidRDefault="000A4242" w:rsidP="0075752D"/>
    <w:sectPr w:rsidR="000A4242" w:rsidRPr="00C41652" w:rsidSect="00024BEB"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5" w:right="1418" w:bottom="1276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0336" w14:textId="77777777" w:rsidR="00396281" w:rsidRDefault="00396281" w:rsidP="00BF282B">
      <w:pPr>
        <w:spacing w:after="0" w:line="240" w:lineRule="auto"/>
      </w:pPr>
      <w:r>
        <w:separator/>
      </w:r>
    </w:p>
  </w:endnote>
  <w:endnote w:type="continuationSeparator" w:id="0">
    <w:p w14:paraId="3FB21C23" w14:textId="77777777" w:rsidR="00396281" w:rsidRDefault="00396281" w:rsidP="00BF282B">
      <w:pPr>
        <w:spacing w:after="0" w:line="240" w:lineRule="auto"/>
      </w:pPr>
      <w:r>
        <w:continuationSeparator/>
      </w:r>
    </w:p>
  </w:endnote>
  <w:endnote w:type="continuationNotice" w:id="1">
    <w:p w14:paraId="0610AA07" w14:textId="77777777" w:rsidR="00396281" w:rsidRDefault="003962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758A37F" w14:textId="77777777" w:rsidTr="002D231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F342510" w14:textId="2DDDC337" w:rsidR="00986A1D" w:rsidRPr="009B4E2A" w:rsidRDefault="00986A1D" w:rsidP="002D2310">
          <w:pPr>
            <w:pStyle w:val="Sidfot"/>
            <w:spacing w:after="100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147590779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DA76F6">
                <w:t>[Organisationsnamn]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3912420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1D0C62">
                <w:t>Riskanalys Patientsäkerhet</w:t>
              </w:r>
            </w:sdtContent>
          </w:sdt>
        </w:p>
      </w:tc>
      <w:tc>
        <w:tcPr>
          <w:tcW w:w="1343" w:type="dxa"/>
        </w:tcPr>
        <w:p w14:paraId="7E7EB478" w14:textId="77777777" w:rsidR="00986A1D" w:rsidRPr="009B4E2A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5DDE61BE" w14:textId="77777777" w:rsidR="00986A1D" w:rsidRPr="009B4E2A" w:rsidRDefault="00986A1D" w:rsidP="002D2310">
          <w:pPr>
            <w:pStyle w:val="Sidfot"/>
            <w:spacing w:after="100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77606">
            <w:rPr>
              <w:noProof/>
            </w:rPr>
            <w:fldChar w:fldCharType="begin"/>
          </w:r>
          <w:r w:rsidR="00F77606">
            <w:rPr>
              <w:noProof/>
            </w:rPr>
            <w:instrText xml:space="preserve"> NUMPAGES   \* MERGEFORMAT </w:instrText>
          </w:r>
          <w:r w:rsidR="00F77606">
            <w:rPr>
              <w:noProof/>
            </w:rPr>
            <w:fldChar w:fldCharType="separate"/>
          </w:r>
          <w:r w:rsidR="00C10045">
            <w:rPr>
              <w:noProof/>
            </w:rPr>
            <w:t>1</w:t>
          </w:r>
          <w:r w:rsidR="00F7760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C4017CD" w14:textId="77777777" w:rsidTr="002D2310">
      <w:tc>
        <w:tcPr>
          <w:tcW w:w="5812" w:type="dxa"/>
        </w:tcPr>
        <w:p w14:paraId="5E850112" w14:textId="77777777" w:rsidR="00986A1D" w:rsidRPr="00F66187" w:rsidRDefault="00986A1D" w:rsidP="002D2310">
          <w:pPr>
            <w:pStyle w:val="Sidfot"/>
            <w:spacing w:after="100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F8709C0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6A8DC80A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  <w:tr w:rsidR="00986A1D" w14:paraId="2C07E572" w14:textId="77777777" w:rsidTr="002D2310">
      <w:tc>
        <w:tcPr>
          <w:tcW w:w="5812" w:type="dxa"/>
        </w:tcPr>
        <w:p w14:paraId="21DDEA18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343" w:type="dxa"/>
        </w:tcPr>
        <w:p w14:paraId="596A4D4B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5E242763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</w:tbl>
  <w:p w14:paraId="45FA102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866590" w:rsidRPr="00024BEB" w14:paraId="140DEA6F" w14:textId="77777777">
      <w:tc>
        <w:tcPr>
          <w:tcW w:w="10988" w:type="dxa"/>
        </w:tcPr>
        <w:p w14:paraId="2963EE6B" w14:textId="4A01BABB" w:rsidR="006252C5" w:rsidRDefault="0014093B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Äldre samt vård- och omsorgsförvaltningen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-160781261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1D0C62">
                <w:rPr>
                  <w:sz w:val="17"/>
                  <w:szCs w:val="17"/>
                </w:rPr>
                <w:t>Riskanalys Patientsäkerhet</w:t>
              </w:r>
            </w:sdtContent>
          </w:sdt>
        </w:p>
      </w:tc>
      <w:tc>
        <w:tcPr>
          <w:tcW w:w="3017" w:type="dxa"/>
        </w:tcPr>
        <w:p w14:paraId="79BE4946" w14:textId="77777777" w:rsidR="00866590" w:rsidRPr="00024BEB" w:rsidRDefault="00866590" w:rsidP="0086659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Pr="00024BEB">
            <w:rPr>
              <w:noProof/>
              <w:sz w:val="17"/>
              <w:szCs w:val="17"/>
            </w:rPr>
            <w:fldChar w:fldCharType="begin"/>
          </w:r>
          <w:r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Pr="00024BEB">
            <w:rPr>
              <w:noProof/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2</w:t>
          </w:r>
          <w:r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74E75C4B" w14:textId="7D3B71A9" w:rsidR="00866590" w:rsidRDefault="0086659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FB3384" w:rsidRPr="00024BEB" w14:paraId="67196F87" w14:textId="77777777" w:rsidTr="002D2310">
      <w:tc>
        <w:tcPr>
          <w:tcW w:w="10988" w:type="dxa"/>
        </w:tcPr>
        <w:p w14:paraId="2EAEA3D9" w14:textId="33151BBB" w:rsidR="006252C5" w:rsidRDefault="0014093B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Äldre samt vård- och omsorgsförvaltningen</w:t>
          </w:r>
          <w:r>
            <w:rPr>
              <w:b/>
              <w:sz w:val="17"/>
              <w:szCs w:val="17"/>
            </w:rPr>
            <w:t xml:space="preserve">,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1791859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1D0C62">
                <w:rPr>
                  <w:sz w:val="17"/>
                  <w:szCs w:val="17"/>
                </w:rPr>
                <w:t>Riskanalys Patientsäkerhet</w:t>
              </w:r>
            </w:sdtContent>
          </w:sdt>
        </w:p>
      </w:tc>
      <w:tc>
        <w:tcPr>
          <w:tcW w:w="3017" w:type="dxa"/>
        </w:tcPr>
        <w:p w14:paraId="7CD088B4" w14:textId="77777777" w:rsidR="00FB3384" w:rsidRPr="00024BEB" w:rsidRDefault="00FB3384" w:rsidP="002D231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="00F77606" w:rsidRPr="00024BEB">
            <w:rPr>
              <w:noProof/>
              <w:sz w:val="17"/>
              <w:szCs w:val="17"/>
            </w:rPr>
            <w:fldChar w:fldCharType="begin"/>
          </w:r>
          <w:r w:rsidR="00F77606"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="00F77606" w:rsidRPr="00024BEB">
            <w:rPr>
              <w:noProof/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2</w:t>
          </w:r>
          <w:r w:rsidR="00F77606"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35A482AC" w14:textId="5FF76846" w:rsidR="00A56C3A" w:rsidRDefault="00A56C3A">
    <w:pPr>
      <w:pStyle w:val="Sidfot"/>
    </w:pPr>
    <w:r>
      <w:t>2025-09-16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DABE" w14:textId="77777777" w:rsidR="00396281" w:rsidRDefault="00396281" w:rsidP="00BF282B">
      <w:pPr>
        <w:spacing w:after="0" w:line="240" w:lineRule="auto"/>
      </w:pPr>
      <w:r>
        <w:separator/>
      </w:r>
    </w:p>
  </w:footnote>
  <w:footnote w:type="continuationSeparator" w:id="0">
    <w:p w14:paraId="5ADCC1C2" w14:textId="77777777" w:rsidR="00396281" w:rsidRDefault="00396281" w:rsidP="00BF282B">
      <w:pPr>
        <w:spacing w:after="0" w:line="240" w:lineRule="auto"/>
      </w:pPr>
      <w:r>
        <w:continuationSeparator/>
      </w:r>
    </w:p>
  </w:footnote>
  <w:footnote w:type="continuationNotice" w:id="1">
    <w:p w14:paraId="041DAF3D" w14:textId="77777777" w:rsidR="00396281" w:rsidRDefault="003962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mall1"/>
      <w:tblpPr w:leftFromText="142" w:rightFromText="142" w:vertAnchor="page" w:horzAnchor="page" w:tblpX="1419" w:tblpY="568"/>
      <w:tblW w:w="1400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3"/>
      <w:gridCol w:w="7002"/>
    </w:tblGrid>
    <w:tr w:rsidR="002D2310" w:rsidRPr="002D2310" w14:paraId="27E8A5DB" w14:textId="77777777" w:rsidTr="002D2310">
      <w:tc>
        <w:tcPr>
          <w:tcW w:w="14005" w:type="dxa"/>
          <w:vAlign w:val="center"/>
        </w:tcPr>
        <w:p w14:paraId="46BEA76C" w14:textId="77777777" w:rsidR="006252C5" w:rsidRDefault="0014093B">
          <w:pPr>
            <w:pStyle w:val="Sidhuvud"/>
          </w:pPr>
          <w:r>
            <w:t>Äldre samt vård- och omsorgsförvaltningen</w:t>
          </w:r>
        </w:p>
      </w:tc>
      <w:tc>
        <w:tcPr>
          <w:tcW w:w="14005" w:type="dxa"/>
          <w:vAlign w:val="center"/>
        </w:tcPr>
        <w:p w14:paraId="1B29A697" w14:textId="77777777" w:rsidR="002D2310" w:rsidRDefault="002D2310" w:rsidP="002D2310">
          <w:pPr>
            <w:pStyle w:val="Sidhuvud"/>
            <w:jc w:val="right"/>
          </w:pPr>
          <w:r w:rsidRPr="002D2310">
            <w:rPr>
              <w:noProof/>
            </w:rPr>
            <w:drawing>
              <wp:inline distT="0" distB="0" distL="0" distR="0" wp14:anchorId="1579EEB5" wp14:editId="01C74291">
                <wp:extent cx="1441706" cy="481584"/>
                <wp:effectExtent l="0" t="0" r="8255" b="0"/>
                <wp:docPr id="24" name="Picture 2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310" w:rsidRPr="002D2310" w14:paraId="3F9C88CA" w14:textId="77777777" w:rsidTr="002D2310">
      <w:tc>
        <w:tcPr>
          <w:tcW w:w="14005" w:type="dxa"/>
          <w:vAlign w:val="center"/>
        </w:tcPr>
        <w:p w14:paraId="232F8279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  <w:tc>
        <w:tcPr>
          <w:tcW w:w="14005" w:type="dxa"/>
        </w:tcPr>
        <w:p w14:paraId="70AD3378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</w:tr>
  </w:tbl>
  <w:p w14:paraId="73389382" w14:textId="77777777" w:rsidR="00BF62AC" w:rsidRDefault="00BF62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B56"/>
    <w:multiLevelType w:val="hybridMultilevel"/>
    <w:tmpl w:val="F2B47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7F43"/>
    <w:multiLevelType w:val="hybridMultilevel"/>
    <w:tmpl w:val="A902314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91A4F"/>
    <w:multiLevelType w:val="hybridMultilevel"/>
    <w:tmpl w:val="1C0EB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4BD5"/>
    <w:multiLevelType w:val="hybridMultilevel"/>
    <w:tmpl w:val="EAFEC7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215A7"/>
    <w:multiLevelType w:val="hybridMultilevel"/>
    <w:tmpl w:val="A94AE5E8"/>
    <w:lvl w:ilvl="0" w:tplc="244E412C">
      <w:start w:val="3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21A3B"/>
    <w:multiLevelType w:val="hybridMultilevel"/>
    <w:tmpl w:val="F2067DB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A6343B"/>
    <w:multiLevelType w:val="hybridMultilevel"/>
    <w:tmpl w:val="F3F0DE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B51"/>
    <w:multiLevelType w:val="hybridMultilevel"/>
    <w:tmpl w:val="DB5619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E74A0"/>
    <w:multiLevelType w:val="hybridMultilevel"/>
    <w:tmpl w:val="F8AED1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24C61"/>
    <w:multiLevelType w:val="hybridMultilevel"/>
    <w:tmpl w:val="F9F823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24140"/>
    <w:multiLevelType w:val="hybridMultilevel"/>
    <w:tmpl w:val="EF6C95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F023B"/>
    <w:multiLevelType w:val="hybridMultilevel"/>
    <w:tmpl w:val="D6725C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B1A7C"/>
    <w:multiLevelType w:val="hybridMultilevel"/>
    <w:tmpl w:val="9DB23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4940">
    <w:abstractNumId w:val="8"/>
  </w:num>
  <w:num w:numId="2" w16cid:durableId="938293856">
    <w:abstractNumId w:val="6"/>
  </w:num>
  <w:num w:numId="3" w16cid:durableId="96339874">
    <w:abstractNumId w:val="11"/>
  </w:num>
  <w:num w:numId="4" w16cid:durableId="988829735">
    <w:abstractNumId w:val="5"/>
  </w:num>
  <w:num w:numId="5" w16cid:durableId="1670477286">
    <w:abstractNumId w:val="3"/>
  </w:num>
  <w:num w:numId="6" w16cid:durableId="413011240">
    <w:abstractNumId w:val="9"/>
  </w:num>
  <w:num w:numId="7" w16cid:durableId="233246103">
    <w:abstractNumId w:val="0"/>
  </w:num>
  <w:num w:numId="8" w16cid:durableId="728186573">
    <w:abstractNumId w:val="12"/>
  </w:num>
  <w:num w:numId="9" w16cid:durableId="389578081">
    <w:abstractNumId w:val="2"/>
  </w:num>
  <w:num w:numId="10" w16cid:durableId="1095051724">
    <w:abstractNumId w:val="10"/>
  </w:num>
  <w:num w:numId="11" w16cid:durableId="867792800">
    <w:abstractNumId w:val="7"/>
  </w:num>
  <w:num w:numId="12" w16cid:durableId="1622572074">
    <w:abstractNumId w:val="4"/>
  </w:num>
  <w:num w:numId="13" w16cid:durableId="55123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21C2"/>
    <w:rsid w:val="00002CF0"/>
    <w:rsid w:val="000110A5"/>
    <w:rsid w:val="00011678"/>
    <w:rsid w:val="000140A5"/>
    <w:rsid w:val="00015047"/>
    <w:rsid w:val="00015B5C"/>
    <w:rsid w:val="00020A27"/>
    <w:rsid w:val="000215D8"/>
    <w:rsid w:val="00024BEB"/>
    <w:rsid w:val="0002561F"/>
    <w:rsid w:val="000268B9"/>
    <w:rsid w:val="00026A58"/>
    <w:rsid w:val="00031854"/>
    <w:rsid w:val="00031E17"/>
    <w:rsid w:val="00034CB0"/>
    <w:rsid w:val="00034F36"/>
    <w:rsid w:val="0003544C"/>
    <w:rsid w:val="00035519"/>
    <w:rsid w:val="000361A8"/>
    <w:rsid w:val="00047061"/>
    <w:rsid w:val="0005307A"/>
    <w:rsid w:val="00054030"/>
    <w:rsid w:val="000560F2"/>
    <w:rsid w:val="00056525"/>
    <w:rsid w:val="00057BAA"/>
    <w:rsid w:val="00057F0A"/>
    <w:rsid w:val="00060254"/>
    <w:rsid w:val="00061F71"/>
    <w:rsid w:val="00062FF4"/>
    <w:rsid w:val="00065A8B"/>
    <w:rsid w:val="000719F4"/>
    <w:rsid w:val="00073A90"/>
    <w:rsid w:val="00073AD9"/>
    <w:rsid w:val="00075E77"/>
    <w:rsid w:val="00080488"/>
    <w:rsid w:val="00081589"/>
    <w:rsid w:val="00081F36"/>
    <w:rsid w:val="00084586"/>
    <w:rsid w:val="000855D0"/>
    <w:rsid w:val="000860DE"/>
    <w:rsid w:val="00086620"/>
    <w:rsid w:val="00091ACF"/>
    <w:rsid w:val="00093D44"/>
    <w:rsid w:val="00096951"/>
    <w:rsid w:val="000A0091"/>
    <w:rsid w:val="000A03FD"/>
    <w:rsid w:val="000A0B5E"/>
    <w:rsid w:val="000A11C6"/>
    <w:rsid w:val="000A3128"/>
    <w:rsid w:val="000A4242"/>
    <w:rsid w:val="000B08CD"/>
    <w:rsid w:val="000B227F"/>
    <w:rsid w:val="000B230D"/>
    <w:rsid w:val="000B3E45"/>
    <w:rsid w:val="000B6F6F"/>
    <w:rsid w:val="000C082D"/>
    <w:rsid w:val="000C0C03"/>
    <w:rsid w:val="000C1DD3"/>
    <w:rsid w:val="000C3D17"/>
    <w:rsid w:val="000C68BA"/>
    <w:rsid w:val="000C6B6F"/>
    <w:rsid w:val="000C7CA3"/>
    <w:rsid w:val="000D1B95"/>
    <w:rsid w:val="000E1AF8"/>
    <w:rsid w:val="000E353C"/>
    <w:rsid w:val="000E68A3"/>
    <w:rsid w:val="000E72E0"/>
    <w:rsid w:val="000F16B7"/>
    <w:rsid w:val="000F2B85"/>
    <w:rsid w:val="000F49EB"/>
    <w:rsid w:val="000F5ABC"/>
    <w:rsid w:val="000F6B43"/>
    <w:rsid w:val="00106160"/>
    <w:rsid w:val="0011061F"/>
    <w:rsid w:val="00110724"/>
    <w:rsid w:val="00111522"/>
    <w:rsid w:val="0011163D"/>
    <w:rsid w:val="0011381D"/>
    <w:rsid w:val="00114CFF"/>
    <w:rsid w:val="00120647"/>
    <w:rsid w:val="001236AC"/>
    <w:rsid w:val="001240E0"/>
    <w:rsid w:val="0012605C"/>
    <w:rsid w:val="00134D07"/>
    <w:rsid w:val="00140455"/>
    <w:rsid w:val="0014093B"/>
    <w:rsid w:val="00141620"/>
    <w:rsid w:val="00141A69"/>
    <w:rsid w:val="0014227F"/>
    <w:rsid w:val="00142FEF"/>
    <w:rsid w:val="00153AC7"/>
    <w:rsid w:val="00154809"/>
    <w:rsid w:val="00155BBD"/>
    <w:rsid w:val="00162145"/>
    <w:rsid w:val="001640C7"/>
    <w:rsid w:val="001645BD"/>
    <w:rsid w:val="001678B7"/>
    <w:rsid w:val="0017101B"/>
    <w:rsid w:val="001727B5"/>
    <w:rsid w:val="00173F0C"/>
    <w:rsid w:val="00175277"/>
    <w:rsid w:val="0018051A"/>
    <w:rsid w:val="00180D0F"/>
    <w:rsid w:val="00183201"/>
    <w:rsid w:val="0018572A"/>
    <w:rsid w:val="00186808"/>
    <w:rsid w:val="0019195E"/>
    <w:rsid w:val="00193BB7"/>
    <w:rsid w:val="001940E8"/>
    <w:rsid w:val="0019437E"/>
    <w:rsid w:val="001959D8"/>
    <w:rsid w:val="00196132"/>
    <w:rsid w:val="00197ABD"/>
    <w:rsid w:val="001A51A6"/>
    <w:rsid w:val="001A637D"/>
    <w:rsid w:val="001A796E"/>
    <w:rsid w:val="001B0CF1"/>
    <w:rsid w:val="001B17D5"/>
    <w:rsid w:val="001B207F"/>
    <w:rsid w:val="001B6FD7"/>
    <w:rsid w:val="001C0241"/>
    <w:rsid w:val="001C2218"/>
    <w:rsid w:val="001C4466"/>
    <w:rsid w:val="001C6574"/>
    <w:rsid w:val="001C710F"/>
    <w:rsid w:val="001C790F"/>
    <w:rsid w:val="001D0C62"/>
    <w:rsid w:val="001D13EA"/>
    <w:rsid w:val="001D1E7D"/>
    <w:rsid w:val="001D4AF9"/>
    <w:rsid w:val="001D645F"/>
    <w:rsid w:val="001E07DB"/>
    <w:rsid w:val="001E37E2"/>
    <w:rsid w:val="001E4539"/>
    <w:rsid w:val="001E5EF8"/>
    <w:rsid w:val="001F2023"/>
    <w:rsid w:val="001F3610"/>
    <w:rsid w:val="001F3F5F"/>
    <w:rsid w:val="001F4757"/>
    <w:rsid w:val="0020291D"/>
    <w:rsid w:val="0020634D"/>
    <w:rsid w:val="0020750B"/>
    <w:rsid w:val="0021199C"/>
    <w:rsid w:val="0021439D"/>
    <w:rsid w:val="00214779"/>
    <w:rsid w:val="002153E2"/>
    <w:rsid w:val="00215A08"/>
    <w:rsid w:val="00217028"/>
    <w:rsid w:val="00217615"/>
    <w:rsid w:val="00222243"/>
    <w:rsid w:val="00222B4D"/>
    <w:rsid w:val="00225B49"/>
    <w:rsid w:val="00226A2E"/>
    <w:rsid w:val="00227B93"/>
    <w:rsid w:val="002300AC"/>
    <w:rsid w:val="00231104"/>
    <w:rsid w:val="00231146"/>
    <w:rsid w:val="00233481"/>
    <w:rsid w:val="002354B4"/>
    <w:rsid w:val="002365E1"/>
    <w:rsid w:val="00241F59"/>
    <w:rsid w:val="00244304"/>
    <w:rsid w:val="00244620"/>
    <w:rsid w:val="00253995"/>
    <w:rsid w:val="00255608"/>
    <w:rsid w:val="00257F49"/>
    <w:rsid w:val="00261692"/>
    <w:rsid w:val="002623BE"/>
    <w:rsid w:val="00267C83"/>
    <w:rsid w:val="00271899"/>
    <w:rsid w:val="002728F6"/>
    <w:rsid w:val="00272D93"/>
    <w:rsid w:val="00273338"/>
    <w:rsid w:val="002752E3"/>
    <w:rsid w:val="00276B63"/>
    <w:rsid w:val="0027727B"/>
    <w:rsid w:val="0028183C"/>
    <w:rsid w:val="00281CB6"/>
    <w:rsid w:val="00286D72"/>
    <w:rsid w:val="00287F23"/>
    <w:rsid w:val="002930D5"/>
    <w:rsid w:val="002971BB"/>
    <w:rsid w:val="002973F8"/>
    <w:rsid w:val="00297763"/>
    <w:rsid w:val="002A0324"/>
    <w:rsid w:val="002A1EF2"/>
    <w:rsid w:val="002A3D2A"/>
    <w:rsid w:val="002A7D0D"/>
    <w:rsid w:val="002B1009"/>
    <w:rsid w:val="002B3049"/>
    <w:rsid w:val="002B5548"/>
    <w:rsid w:val="002B5A14"/>
    <w:rsid w:val="002B6AF1"/>
    <w:rsid w:val="002C2B8E"/>
    <w:rsid w:val="002C5EF5"/>
    <w:rsid w:val="002C60E8"/>
    <w:rsid w:val="002C6269"/>
    <w:rsid w:val="002C6681"/>
    <w:rsid w:val="002D09F7"/>
    <w:rsid w:val="002D2310"/>
    <w:rsid w:val="002D2D7B"/>
    <w:rsid w:val="002D68EB"/>
    <w:rsid w:val="002D73DE"/>
    <w:rsid w:val="002E1E9B"/>
    <w:rsid w:val="002E47B0"/>
    <w:rsid w:val="002E5FBF"/>
    <w:rsid w:val="002F029C"/>
    <w:rsid w:val="002F59D4"/>
    <w:rsid w:val="00301AA2"/>
    <w:rsid w:val="003031B5"/>
    <w:rsid w:val="0031523B"/>
    <w:rsid w:val="003164DD"/>
    <w:rsid w:val="003164EC"/>
    <w:rsid w:val="00320838"/>
    <w:rsid w:val="00325779"/>
    <w:rsid w:val="00332A7F"/>
    <w:rsid w:val="0033398F"/>
    <w:rsid w:val="00336924"/>
    <w:rsid w:val="00336A28"/>
    <w:rsid w:val="00336A5F"/>
    <w:rsid w:val="00345177"/>
    <w:rsid w:val="00345A47"/>
    <w:rsid w:val="00346370"/>
    <w:rsid w:val="00350FEF"/>
    <w:rsid w:val="00351110"/>
    <w:rsid w:val="00351F2D"/>
    <w:rsid w:val="003554CD"/>
    <w:rsid w:val="0035687E"/>
    <w:rsid w:val="0035709B"/>
    <w:rsid w:val="00357433"/>
    <w:rsid w:val="0036292C"/>
    <w:rsid w:val="00366A1A"/>
    <w:rsid w:val="00366D54"/>
    <w:rsid w:val="00367F49"/>
    <w:rsid w:val="00372897"/>
    <w:rsid w:val="00372CB4"/>
    <w:rsid w:val="00372E49"/>
    <w:rsid w:val="00374CAE"/>
    <w:rsid w:val="003766BC"/>
    <w:rsid w:val="00376B63"/>
    <w:rsid w:val="00385F21"/>
    <w:rsid w:val="003905CA"/>
    <w:rsid w:val="00392374"/>
    <w:rsid w:val="00392AD3"/>
    <w:rsid w:val="00396281"/>
    <w:rsid w:val="003A7CAC"/>
    <w:rsid w:val="003B156A"/>
    <w:rsid w:val="003C0B4A"/>
    <w:rsid w:val="003C3127"/>
    <w:rsid w:val="003C4249"/>
    <w:rsid w:val="003C7D4B"/>
    <w:rsid w:val="003D3395"/>
    <w:rsid w:val="003D4B6A"/>
    <w:rsid w:val="003E369E"/>
    <w:rsid w:val="003F0A06"/>
    <w:rsid w:val="003F4AFA"/>
    <w:rsid w:val="00401B69"/>
    <w:rsid w:val="0040339A"/>
    <w:rsid w:val="00405E40"/>
    <w:rsid w:val="0041034E"/>
    <w:rsid w:val="00414E79"/>
    <w:rsid w:val="00416ABE"/>
    <w:rsid w:val="004233DF"/>
    <w:rsid w:val="00423478"/>
    <w:rsid w:val="00424E6B"/>
    <w:rsid w:val="00424ED4"/>
    <w:rsid w:val="0042731A"/>
    <w:rsid w:val="004331DA"/>
    <w:rsid w:val="00433650"/>
    <w:rsid w:val="00440D30"/>
    <w:rsid w:val="004441DC"/>
    <w:rsid w:val="004471B3"/>
    <w:rsid w:val="004505EA"/>
    <w:rsid w:val="0045128F"/>
    <w:rsid w:val="00454C5C"/>
    <w:rsid w:val="00456082"/>
    <w:rsid w:val="0045763A"/>
    <w:rsid w:val="00462429"/>
    <w:rsid w:val="00465F26"/>
    <w:rsid w:val="00470104"/>
    <w:rsid w:val="00473C11"/>
    <w:rsid w:val="00473DF6"/>
    <w:rsid w:val="004743C2"/>
    <w:rsid w:val="00475545"/>
    <w:rsid w:val="0047776B"/>
    <w:rsid w:val="00481268"/>
    <w:rsid w:val="0048177F"/>
    <w:rsid w:val="00482298"/>
    <w:rsid w:val="00482529"/>
    <w:rsid w:val="0048548D"/>
    <w:rsid w:val="0048743C"/>
    <w:rsid w:val="0048775F"/>
    <w:rsid w:val="00490390"/>
    <w:rsid w:val="00490CFA"/>
    <w:rsid w:val="00491AA5"/>
    <w:rsid w:val="004961D7"/>
    <w:rsid w:val="00497350"/>
    <w:rsid w:val="004A15DF"/>
    <w:rsid w:val="004A5252"/>
    <w:rsid w:val="004B10B0"/>
    <w:rsid w:val="004B287C"/>
    <w:rsid w:val="004B3871"/>
    <w:rsid w:val="004B40C4"/>
    <w:rsid w:val="004B4EEC"/>
    <w:rsid w:val="004C0571"/>
    <w:rsid w:val="004C0E16"/>
    <w:rsid w:val="004C5A01"/>
    <w:rsid w:val="004C6FE8"/>
    <w:rsid w:val="004C78B0"/>
    <w:rsid w:val="004D1AB0"/>
    <w:rsid w:val="004D2394"/>
    <w:rsid w:val="004D2B7A"/>
    <w:rsid w:val="004D3CB2"/>
    <w:rsid w:val="004D7413"/>
    <w:rsid w:val="004E0CC9"/>
    <w:rsid w:val="004E419F"/>
    <w:rsid w:val="004E4D59"/>
    <w:rsid w:val="004E6CDA"/>
    <w:rsid w:val="004E7F49"/>
    <w:rsid w:val="004F00CD"/>
    <w:rsid w:val="004F673E"/>
    <w:rsid w:val="004F778C"/>
    <w:rsid w:val="00502BF9"/>
    <w:rsid w:val="00507D8A"/>
    <w:rsid w:val="00510AC3"/>
    <w:rsid w:val="00511D84"/>
    <w:rsid w:val="00512163"/>
    <w:rsid w:val="00514E1C"/>
    <w:rsid w:val="00516081"/>
    <w:rsid w:val="0051620E"/>
    <w:rsid w:val="00520E59"/>
    <w:rsid w:val="00521790"/>
    <w:rsid w:val="00525A93"/>
    <w:rsid w:val="0052747F"/>
    <w:rsid w:val="00527A47"/>
    <w:rsid w:val="00527D42"/>
    <w:rsid w:val="005319E6"/>
    <w:rsid w:val="005319EC"/>
    <w:rsid w:val="005369EA"/>
    <w:rsid w:val="0054271B"/>
    <w:rsid w:val="0054404D"/>
    <w:rsid w:val="005454F8"/>
    <w:rsid w:val="00547D67"/>
    <w:rsid w:val="005542E7"/>
    <w:rsid w:val="00561448"/>
    <w:rsid w:val="00561542"/>
    <w:rsid w:val="0056161D"/>
    <w:rsid w:val="00567F43"/>
    <w:rsid w:val="005718A3"/>
    <w:rsid w:val="005727F7"/>
    <w:rsid w:val="005729A0"/>
    <w:rsid w:val="00574980"/>
    <w:rsid w:val="0057782A"/>
    <w:rsid w:val="00582897"/>
    <w:rsid w:val="0059202E"/>
    <w:rsid w:val="005937A2"/>
    <w:rsid w:val="00594147"/>
    <w:rsid w:val="00594D0F"/>
    <w:rsid w:val="00595559"/>
    <w:rsid w:val="005963C1"/>
    <w:rsid w:val="00597ACB"/>
    <w:rsid w:val="005A0DFC"/>
    <w:rsid w:val="005A23EA"/>
    <w:rsid w:val="005A2B83"/>
    <w:rsid w:val="005A3C77"/>
    <w:rsid w:val="005A4DA3"/>
    <w:rsid w:val="005B23F1"/>
    <w:rsid w:val="005B6E2A"/>
    <w:rsid w:val="005C64AB"/>
    <w:rsid w:val="005C753A"/>
    <w:rsid w:val="005D0EF2"/>
    <w:rsid w:val="005D4A4E"/>
    <w:rsid w:val="005D56F8"/>
    <w:rsid w:val="005E26AE"/>
    <w:rsid w:val="005E6622"/>
    <w:rsid w:val="005F01EC"/>
    <w:rsid w:val="005F3639"/>
    <w:rsid w:val="005F37DC"/>
    <w:rsid w:val="005F5390"/>
    <w:rsid w:val="00600E7D"/>
    <w:rsid w:val="00603918"/>
    <w:rsid w:val="00603A59"/>
    <w:rsid w:val="00604643"/>
    <w:rsid w:val="00605CC8"/>
    <w:rsid w:val="00607F19"/>
    <w:rsid w:val="00610817"/>
    <w:rsid w:val="00612A15"/>
    <w:rsid w:val="0061343F"/>
    <w:rsid w:val="00613965"/>
    <w:rsid w:val="00623D4E"/>
    <w:rsid w:val="006252C5"/>
    <w:rsid w:val="00631997"/>
    <w:rsid w:val="00631C23"/>
    <w:rsid w:val="006351B1"/>
    <w:rsid w:val="00636E81"/>
    <w:rsid w:val="00640724"/>
    <w:rsid w:val="00641CF5"/>
    <w:rsid w:val="00642AF9"/>
    <w:rsid w:val="00647A8D"/>
    <w:rsid w:val="00650AA7"/>
    <w:rsid w:val="006517DA"/>
    <w:rsid w:val="006555BE"/>
    <w:rsid w:val="00656A40"/>
    <w:rsid w:val="00662BB3"/>
    <w:rsid w:val="00664ABD"/>
    <w:rsid w:val="006666ED"/>
    <w:rsid w:val="00667622"/>
    <w:rsid w:val="0067168A"/>
    <w:rsid w:val="00671747"/>
    <w:rsid w:val="006721ED"/>
    <w:rsid w:val="00672F38"/>
    <w:rsid w:val="00673628"/>
    <w:rsid w:val="006772D2"/>
    <w:rsid w:val="00682D1D"/>
    <w:rsid w:val="00690A7F"/>
    <w:rsid w:val="00697A4F"/>
    <w:rsid w:val="00697E2E"/>
    <w:rsid w:val="006A1632"/>
    <w:rsid w:val="006A6BC7"/>
    <w:rsid w:val="006B1360"/>
    <w:rsid w:val="006B5738"/>
    <w:rsid w:val="006B5A79"/>
    <w:rsid w:val="006C1397"/>
    <w:rsid w:val="006C631C"/>
    <w:rsid w:val="006D2124"/>
    <w:rsid w:val="006D469B"/>
    <w:rsid w:val="006D58E1"/>
    <w:rsid w:val="006E6049"/>
    <w:rsid w:val="006F14D6"/>
    <w:rsid w:val="006F1B84"/>
    <w:rsid w:val="006F2B13"/>
    <w:rsid w:val="006F5716"/>
    <w:rsid w:val="006F5A6D"/>
    <w:rsid w:val="0070119D"/>
    <w:rsid w:val="00703C84"/>
    <w:rsid w:val="00710928"/>
    <w:rsid w:val="007114AB"/>
    <w:rsid w:val="00713470"/>
    <w:rsid w:val="007178C8"/>
    <w:rsid w:val="00717B68"/>
    <w:rsid w:val="0072027D"/>
    <w:rsid w:val="00720B05"/>
    <w:rsid w:val="007232A7"/>
    <w:rsid w:val="00726098"/>
    <w:rsid w:val="00730608"/>
    <w:rsid w:val="0073190F"/>
    <w:rsid w:val="007322A3"/>
    <w:rsid w:val="007324D7"/>
    <w:rsid w:val="00732797"/>
    <w:rsid w:val="00732A8F"/>
    <w:rsid w:val="00742AE2"/>
    <w:rsid w:val="00746054"/>
    <w:rsid w:val="00750163"/>
    <w:rsid w:val="00750180"/>
    <w:rsid w:val="00750F93"/>
    <w:rsid w:val="007517BE"/>
    <w:rsid w:val="00753C75"/>
    <w:rsid w:val="00753E45"/>
    <w:rsid w:val="00753F86"/>
    <w:rsid w:val="0075752D"/>
    <w:rsid w:val="00760181"/>
    <w:rsid w:val="007604B3"/>
    <w:rsid w:val="007605F5"/>
    <w:rsid w:val="00760D34"/>
    <w:rsid w:val="00762FFA"/>
    <w:rsid w:val="00763653"/>
    <w:rsid w:val="00765402"/>
    <w:rsid w:val="00765409"/>
    <w:rsid w:val="00766929"/>
    <w:rsid w:val="00770200"/>
    <w:rsid w:val="0077081C"/>
    <w:rsid w:val="00772850"/>
    <w:rsid w:val="007748C7"/>
    <w:rsid w:val="0078055D"/>
    <w:rsid w:val="00780D02"/>
    <w:rsid w:val="0078112D"/>
    <w:rsid w:val="00782D0A"/>
    <w:rsid w:val="00792C33"/>
    <w:rsid w:val="007A0E1C"/>
    <w:rsid w:val="007A576C"/>
    <w:rsid w:val="007A6199"/>
    <w:rsid w:val="007B597F"/>
    <w:rsid w:val="007C6042"/>
    <w:rsid w:val="007D071E"/>
    <w:rsid w:val="007D47D4"/>
    <w:rsid w:val="007D53D3"/>
    <w:rsid w:val="007E2191"/>
    <w:rsid w:val="007E2686"/>
    <w:rsid w:val="007F2D62"/>
    <w:rsid w:val="007F54F2"/>
    <w:rsid w:val="0080276D"/>
    <w:rsid w:val="008039F3"/>
    <w:rsid w:val="008112D5"/>
    <w:rsid w:val="008140E1"/>
    <w:rsid w:val="00815D3A"/>
    <w:rsid w:val="008177A0"/>
    <w:rsid w:val="00817B65"/>
    <w:rsid w:val="00821AF1"/>
    <w:rsid w:val="0082203E"/>
    <w:rsid w:val="00822D55"/>
    <w:rsid w:val="00824C81"/>
    <w:rsid w:val="00826086"/>
    <w:rsid w:val="008263E3"/>
    <w:rsid w:val="00826BC6"/>
    <w:rsid w:val="0082739E"/>
    <w:rsid w:val="00831E91"/>
    <w:rsid w:val="0083355B"/>
    <w:rsid w:val="00833880"/>
    <w:rsid w:val="00835DA9"/>
    <w:rsid w:val="00837C68"/>
    <w:rsid w:val="008415D4"/>
    <w:rsid w:val="00843758"/>
    <w:rsid w:val="00844E4E"/>
    <w:rsid w:val="00853435"/>
    <w:rsid w:val="00856F0D"/>
    <w:rsid w:val="00863EDC"/>
    <w:rsid w:val="00865A69"/>
    <w:rsid w:val="00866590"/>
    <w:rsid w:val="00872779"/>
    <w:rsid w:val="008760F6"/>
    <w:rsid w:val="00880246"/>
    <w:rsid w:val="008818AC"/>
    <w:rsid w:val="00893265"/>
    <w:rsid w:val="00894F68"/>
    <w:rsid w:val="008A480B"/>
    <w:rsid w:val="008A5981"/>
    <w:rsid w:val="008A60C5"/>
    <w:rsid w:val="008A7893"/>
    <w:rsid w:val="008B0755"/>
    <w:rsid w:val="008B07D3"/>
    <w:rsid w:val="008B1B0C"/>
    <w:rsid w:val="008B23CB"/>
    <w:rsid w:val="008B25BE"/>
    <w:rsid w:val="008B2930"/>
    <w:rsid w:val="008B2AAA"/>
    <w:rsid w:val="008B3ED5"/>
    <w:rsid w:val="008B5568"/>
    <w:rsid w:val="008B730C"/>
    <w:rsid w:val="008C3EDC"/>
    <w:rsid w:val="008E3884"/>
    <w:rsid w:val="008E4A9B"/>
    <w:rsid w:val="008E4D9E"/>
    <w:rsid w:val="008E56C2"/>
    <w:rsid w:val="008F0D3B"/>
    <w:rsid w:val="008F1C8E"/>
    <w:rsid w:val="008F2E10"/>
    <w:rsid w:val="008F3B16"/>
    <w:rsid w:val="008F3EDE"/>
    <w:rsid w:val="008F7007"/>
    <w:rsid w:val="00900907"/>
    <w:rsid w:val="00901279"/>
    <w:rsid w:val="00903478"/>
    <w:rsid w:val="00905E03"/>
    <w:rsid w:val="0090730F"/>
    <w:rsid w:val="00907553"/>
    <w:rsid w:val="009107A1"/>
    <w:rsid w:val="0091657D"/>
    <w:rsid w:val="00917E85"/>
    <w:rsid w:val="00920E3A"/>
    <w:rsid w:val="009404A5"/>
    <w:rsid w:val="009433F3"/>
    <w:rsid w:val="00944880"/>
    <w:rsid w:val="00944B64"/>
    <w:rsid w:val="0094600C"/>
    <w:rsid w:val="009462A5"/>
    <w:rsid w:val="00946821"/>
    <w:rsid w:val="00947120"/>
    <w:rsid w:val="009511C0"/>
    <w:rsid w:val="00951797"/>
    <w:rsid w:val="009535DB"/>
    <w:rsid w:val="00953E49"/>
    <w:rsid w:val="00956CF0"/>
    <w:rsid w:val="009614FA"/>
    <w:rsid w:val="00961FEE"/>
    <w:rsid w:val="009624D4"/>
    <w:rsid w:val="0096434F"/>
    <w:rsid w:val="0097076E"/>
    <w:rsid w:val="00971123"/>
    <w:rsid w:val="00972488"/>
    <w:rsid w:val="009743C6"/>
    <w:rsid w:val="009744CB"/>
    <w:rsid w:val="00976663"/>
    <w:rsid w:val="00981872"/>
    <w:rsid w:val="00983D65"/>
    <w:rsid w:val="009843F5"/>
    <w:rsid w:val="00985ACB"/>
    <w:rsid w:val="00986A1D"/>
    <w:rsid w:val="00993179"/>
    <w:rsid w:val="009949FE"/>
    <w:rsid w:val="00994F9D"/>
    <w:rsid w:val="009A088C"/>
    <w:rsid w:val="009A1DB8"/>
    <w:rsid w:val="009A3305"/>
    <w:rsid w:val="009B28BA"/>
    <w:rsid w:val="009B3FE5"/>
    <w:rsid w:val="009B4E2A"/>
    <w:rsid w:val="009C34BE"/>
    <w:rsid w:val="009C55B5"/>
    <w:rsid w:val="009C60B5"/>
    <w:rsid w:val="009C6C0F"/>
    <w:rsid w:val="009D0221"/>
    <w:rsid w:val="009D3748"/>
    <w:rsid w:val="009D3DA6"/>
    <w:rsid w:val="009D4ABF"/>
    <w:rsid w:val="009D4D5C"/>
    <w:rsid w:val="009E25E9"/>
    <w:rsid w:val="009E3059"/>
    <w:rsid w:val="009E3AF1"/>
    <w:rsid w:val="009E6545"/>
    <w:rsid w:val="009E6F67"/>
    <w:rsid w:val="009E7F54"/>
    <w:rsid w:val="009F6779"/>
    <w:rsid w:val="009F7E44"/>
    <w:rsid w:val="00A021D5"/>
    <w:rsid w:val="00A023E6"/>
    <w:rsid w:val="00A03EA8"/>
    <w:rsid w:val="00A048EE"/>
    <w:rsid w:val="00A074B5"/>
    <w:rsid w:val="00A16B0B"/>
    <w:rsid w:val="00A16D12"/>
    <w:rsid w:val="00A203F3"/>
    <w:rsid w:val="00A2088A"/>
    <w:rsid w:val="00A20EBC"/>
    <w:rsid w:val="00A27B80"/>
    <w:rsid w:val="00A345C1"/>
    <w:rsid w:val="00A3668C"/>
    <w:rsid w:val="00A40645"/>
    <w:rsid w:val="00A42115"/>
    <w:rsid w:val="00A4331A"/>
    <w:rsid w:val="00A43DEB"/>
    <w:rsid w:val="00A47AD9"/>
    <w:rsid w:val="00A512B7"/>
    <w:rsid w:val="00A56C3A"/>
    <w:rsid w:val="00A61528"/>
    <w:rsid w:val="00A6609D"/>
    <w:rsid w:val="00A727D6"/>
    <w:rsid w:val="00A8112E"/>
    <w:rsid w:val="00A923B6"/>
    <w:rsid w:val="00A95DD5"/>
    <w:rsid w:val="00A97A10"/>
    <w:rsid w:val="00AA0284"/>
    <w:rsid w:val="00AA154F"/>
    <w:rsid w:val="00AA2988"/>
    <w:rsid w:val="00AA2BC4"/>
    <w:rsid w:val="00AA3C05"/>
    <w:rsid w:val="00AB5E88"/>
    <w:rsid w:val="00AB635D"/>
    <w:rsid w:val="00AB65C0"/>
    <w:rsid w:val="00AC2ABA"/>
    <w:rsid w:val="00AD00CA"/>
    <w:rsid w:val="00AD22B2"/>
    <w:rsid w:val="00AD68FD"/>
    <w:rsid w:val="00AE5147"/>
    <w:rsid w:val="00AE5F41"/>
    <w:rsid w:val="00B00AC1"/>
    <w:rsid w:val="00B0334B"/>
    <w:rsid w:val="00B03E68"/>
    <w:rsid w:val="00B044B7"/>
    <w:rsid w:val="00B07AAE"/>
    <w:rsid w:val="00B127F8"/>
    <w:rsid w:val="00B138E0"/>
    <w:rsid w:val="00B147DA"/>
    <w:rsid w:val="00B16EC0"/>
    <w:rsid w:val="00B20688"/>
    <w:rsid w:val="00B27785"/>
    <w:rsid w:val="00B35E5A"/>
    <w:rsid w:val="00B37398"/>
    <w:rsid w:val="00B3745A"/>
    <w:rsid w:val="00B37B54"/>
    <w:rsid w:val="00B40015"/>
    <w:rsid w:val="00B4439C"/>
    <w:rsid w:val="00B44C2B"/>
    <w:rsid w:val="00B454A9"/>
    <w:rsid w:val="00B456FF"/>
    <w:rsid w:val="00B45975"/>
    <w:rsid w:val="00B45CBE"/>
    <w:rsid w:val="00B54F81"/>
    <w:rsid w:val="00B5540E"/>
    <w:rsid w:val="00B55AA0"/>
    <w:rsid w:val="00B5606D"/>
    <w:rsid w:val="00B62449"/>
    <w:rsid w:val="00B63E0E"/>
    <w:rsid w:val="00B67F5E"/>
    <w:rsid w:val="00B714E0"/>
    <w:rsid w:val="00B72CB5"/>
    <w:rsid w:val="00B75D0B"/>
    <w:rsid w:val="00B81761"/>
    <w:rsid w:val="00B81AE0"/>
    <w:rsid w:val="00B83155"/>
    <w:rsid w:val="00B8419F"/>
    <w:rsid w:val="00B84499"/>
    <w:rsid w:val="00B96D42"/>
    <w:rsid w:val="00BA1320"/>
    <w:rsid w:val="00BB1B87"/>
    <w:rsid w:val="00BB673B"/>
    <w:rsid w:val="00BB67C2"/>
    <w:rsid w:val="00BC1804"/>
    <w:rsid w:val="00BC20CD"/>
    <w:rsid w:val="00BC3F06"/>
    <w:rsid w:val="00BC6DF6"/>
    <w:rsid w:val="00BC7E18"/>
    <w:rsid w:val="00BD0663"/>
    <w:rsid w:val="00BD31D3"/>
    <w:rsid w:val="00BD6762"/>
    <w:rsid w:val="00BE3023"/>
    <w:rsid w:val="00BE5159"/>
    <w:rsid w:val="00BE5566"/>
    <w:rsid w:val="00BE5AE6"/>
    <w:rsid w:val="00BF05BD"/>
    <w:rsid w:val="00BF0DE0"/>
    <w:rsid w:val="00BF1EC3"/>
    <w:rsid w:val="00BF1F81"/>
    <w:rsid w:val="00BF282B"/>
    <w:rsid w:val="00BF31DC"/>
    <w:rsid w:val="00BF4404"/>
    <w:rsid w:val="00BF4659"/>
    <w:rsid w:val="00BF46EB"/>
    <w:rsid w:val="00BF4F85"/>
    <w:rsid w:val="00BF618A"/>
    <w:rsid w:val="00BF62AC"/>
    <w:rsid w:val="00BF73A0"/>
    <w:rsid w:val="00C00A9C"/>
    <w:rsid w:val="00C034D4"/>
    <w:rsid w:val="00C0363D"/>
    <w:rsid w:val="00C0471B"/>
    <w:rsid w:val="00C0564A"/>
    <w:rsid w:val="00C05E0C"/>
    <w:rsid w:val="00C07629"/>
    <w:rsid w:val="00C10045"/>
    <w:rsid w:val="00C10C85"/>
    <w:rsid w:val="00C12E86"/>
    <w:rsid w:val="00C13ACD"/>
    <w:rsid w:val="00C13E1C"/>
    <w:rsid w:val="00C1426D"/>
    <w:rsid w:val="00C14D16"/>
    <w:rsid w:val="00C15B7B"/>
    <w:rsid w:val="00C16D5F"/>
    <w:rsid w:val="00C22934"/>
    <w:rsid w:val="00C235D8"/>
    <w:rsid w:val="00C237FE"/>
    <w:rsid w:val="00C2387F"/>
    <w:rsid w:val="00C24121"/>
    <w:rsid w:val="00C243CB"/>
    <w:rsid w:val="00C25336"/>
    <w:rsid w:val="00C2785E"/>
    <w:rsid w:val="00C35AC4"/>
    <w:rsid w:val="00C41652"/>
    <w:rsid w:val="00C434C0"/>
    <w:rsid w:val="00C47BE2"/>
    <w:rsid w:val="00C47EB3"/>
    <w:rsid w:val="00C51F10"/>
    <w:rsid w:val="00C538B8"/>
    <w:rsid w:val="00C55FBE"/>
    <w:rsid w:val="00C57B78"/>
    <w:rsid w:val="00C60166"/>
    <w:rsid w:val="00C617FE"/>
    <w:rsid w:val="00C622BB"/>
    <w:rsid w:val="00C63D05"/>
    <w:rsid w:val="00C64F14"/>
    <w:rsid w:val="00C662E3"/>
    <w:rsid w:val="00C74018"/>
    <w:rsid w:val="00C80CE2"/>
    <w:rsid w:val="00C84924"/>
    <w:rsid w:val="00C85A21"/>
    <w:rsid w:val="00C86F1B"/>
    <w:rsid w:val="00C87EDE"/>
    <w:rsid w:val="00C92E16"/>
    <w:rsid w:val="00C93593"/>
    <w:rsid w:val="00C9505C"/>
    <w:rsid w:val="00C95350"/>
    <w:rsid w:val="00C9779C"/>
    <w:rsid w:val="00C977E8"/>
    <w:rsid w:val="00CA1DD4"/>
    <w:rsid w:val="00CA44B4"/>
    <w:rsid w:val="00CB118C"/>
    <w:rsid w:val="00CB1877"/>
    <w:rsid w:val="00CB3C51"/>
    <w:rsid w:val="00CB5766"/>
    <w:rsid w:val="00CB7195"/>
    <w:rsid w:val="00CB774F"/>
    <w:rsid w:val="00CC07CF"/>
    <w:rsid w:val="00CC59CF"/>
    <w:rsid w:val="00CD1545"/>
    <w:rsid w:val="00CD1AC0"/>
    <w:rsid w:val="00CD1CA6"/>
    <w:rsid w:val="00CD3630"/>
    <w:rsid w:val="00CD3FC8"/>
    <w:rsid w:val="00CD64EC"/>
    <w:rsid w:val="00CD65E8"/>
    <w:rsid w:val="00CE1BD5"/>
    <w:rsid w:val="00CE7B0C"/>
    <w:rsid w:val="00CF0C97"/>
    <w:rsid w:val="00CF428D"/>
    <w:rsid w:val="00CF63BE"/>
    <w:rsid w:val="00CF6902"/>
    <w:rsid w:val="00D023A0"/>
    <w:rsid w:val="00D0358A"/>
    <w:rsid w:val="00D0364D"/>
    <w:rsid w:val="00D05A71"/>
    <w:rsid w:val="00D05E52"/>
    <w:rsid w:val="00D14DE1"/>
    <w:rsid w:val="00D1668F"/>
    <w:rsid w:val="00D21D96"/>
    <w:rsid w:val="00D223FA"/>
    <w:rsid w:val="00D22966"/>
    <w:rsid w:val="00D2427D"/>
    <w:rsid w:val="00D3265C"/>
    <w:rsid w:val="00D338CF"/>
    <w:rsid w:val="00D3752B"/>
    <w:rsid w:val="00D45845"/>
    <w:rsid w:val="00D45D29"/>
    <w:rsid w:val="00D46D01"/>
    <w:rsid w:val="00D55937"/>
    <w:rsid w:val="00D654B0"/>
    <w:rsid w:val="00D6647F"/>
    <w:rsid w:val="00D70247"/>
    <w:rsid w:val="00D70571"/>
    <w:rsid w:val="00D7153A"/>
    <w:rsid w:val="00D731D2"/>
    <w:rsid w:val="00D73FA5"/>
    <w:rsid w:val="00D74A5B"/>
    <w:rsid w:val="00D7621B"/>
    <w:rsid w:val="00D807DA"/>
    <w:rsid w:val="00D832E5"/>
    <w:rsid w:val="00D85890"/>
    <w:rsid w:val="00D87D85"/>
    <w:rsid w:val="00D9058C"/>
    <w:rsid w:val="00D90A0F"/>
    <w:rsid w:val="00D97CAA"/>
    <w:rsid w:val="00DA146C"/>
    <w:rsid w:val="00DA2AF8"/>
    <w:rsid w:val="00DA4E6C"/>
    <w:rsid w:val="00DA5476"/>
    <w:rsid w:val="00DA5577"/>
    <w:rsid w:val="00DA76F6"/>
    <w:rsid w:val="00DB01A0"/>
    <w:rsid w:val="00DB2E70"/>
    <w:rsid w:val="00DB56DE"/>
    <w:rsid w:val="00DC2E0C"/>
    <w:rsid w:val="00DC3885"/>
    <w:rsid w:val="00DC4450"/>
    <w:rsid w:val="00DC59E4"/>
    <w:rsid w:val="00DC6E79"/>
    <w:rsid w:val="00DC7844"/>
    <w:rsid w:val="00DD0241"/>
    <w:rsid w:val="00DD3663"/>
    <w:rsid w:val="00DD3758"/>
    <w:rsid w:val="00DD4C6E"/>
    <w:rsid w:val="00DE101A"/>
    <w:rsid w:val="00DE2822"/>
    <w:rsid w:val="00DE5E05"/>
    <w:rsid w:val="00DF152D"/>
    <w:rsid w:val="00DF23B6"/>
    <w:rsid w:val="00DF5682"/>
    <w:rsid w:val="00E00344"/>
    <w:rsid w:val="00E00AFF"/>
    <w:rsid w:val="00E05C53"/>
    <w:rsid w:val="00E06061"/>
    <w:rsid w:val="00E10DDE"/>
    <w:rsid w:val="00E11731"/>
    <w:rsid w:val="00E147EF"/>
    <w:rsid w:val="00E24313"/>
    <w:rsid w:val="00E25021"/>
    <w:rsid w:val="00E30FF7"/>
    <w:rsid w:val="00E3342A"/>
    <w:rsid w:val="00E4275E"/>
    <w:rsid w:val="00E43C9C"/>
    <w:rsid w:val="00E43EDD"/>
    <w:rsid w:val="00E4732C"/>
    <w:rsid w:val="00E50F6D"/>
    <w:rsid w:val="00E5742F"/>
    <w:rsid w:val="00E57843"/>
    <w:rsid w:val="00E606D4"/>
    <w:rsid w:val="00E60FEF"/>
    <w:rsid w:val="00E61CDA"/>
    <w:rsid w:val="00E62D31"/>
    <w:rsid w:val="00E63FFE"/>
    <w:rsid w:val="00E65361"/>
    <w:rsid w:val="00E65615"/>
    <w:rsid w:val="00E70724"/>
    <w:rsid w:val="00E70BFA"/>
    <w:rsid w:val="00E72E17"/>
    <w:rsid w:val="00E732B1"/>
    <w:rsid w:val="00E85C26"/>
    <w:rsid w:val="00E91ED1"/>
    <w:rsid w:val="00E921F7"/>
    <w:rsid w:val="00E92B07"/>
    <w:rsid w:val="00E96A40"/>
    <w:rsid w:val="00EA07DF"/>
    <w:rsid w:val="00EA4039"/>
    <w:rsid w:val="00EA7446"/>
    <w:rsid w:val="00EA7A13"/>
    <w:rsid w:val="00EB2042"/>
    <w:rsid w:val="00EC1AF7"/>
    <w:rsid w:val="00EC2217"/>
    <w:rsid w:val="00EC4980"/>
    <w:rsid w:val="00EC5317"/>
    <w:rsid w:val="00EC63A3"/>
    <w:rsid w:val="00ED4A0F"/>
    <w:rsid w:val="00EE5CA2"/>
    <w:rsid w:val="00EE6261"/>
    <w:rsid w:val="00EF388D"/>
    <w:rsid w:val="00EF5B8B"/>
    <w:rsid w:val="00F004B3"/>
    <w:rsid w:val="00F0437B"/>
    <w:rsid w:val="00F04BDB"/>
    <w:rsid w:val="00F16525"/>
    <w:rsid w:val="00F20A1E"/>
    <w:rsid w:val="00F4117C"/>
    <w:rsid w:val="00F41638"/>
    <w:rsid w:val="00F4365D"/>
    <w:rsid w:val="00F47014"/>
    <w:rsid w:val="00F47157"/>
    <w:rsid w:val="00F50009"/>
    <w:rsid w:val="00F5027C"/>
    <w:rsid w:val="00F51F1F"/>
    <w:rsid w:val="00F55955"/>
    <w:rsid w:val="00F57801"/>
    <w:rsid w:val="00F65D58"/>
    <w:rsid w:val="00F66187"/>
    <w:rsid w:val="00F661AB"/>
    <w:rsid w:val="00F70F36"/>
    <w:rsid w:val="00F71B36"/>
    <w:rsid w:val="00F7315D"/>
    <w:rsid w:val="00F73496"/>
    <w:rsid w:val="00F736B0"/>
    <w:rsid w:val="00F75FD9"/>
    <w:rsid w:val="00F77019"/>
    <w:rsid w:val="00F772B0"/>
    <w:rsid w:val="00F77606"/>
    <w:rsid w:val="00F8451F"/>
    <w:rsid w:val="00F84EF1"/>
    <w:rsid w:val="00F855C9"/>
    <w:rsid w:val="00F92692"/>
    <w:rsid w:val="00F97521"/>
    <w:rsid w:val="00F977DE"/>
    <w:rsid w:val="00FA0781"/>
    <w:rsid w:val="00FA1862"/>
    <w:rsid w:val="00FB0A34"/>
    <w:rsid w:val="00FB3384"/>
    <w:rsid w:val="00FB4006"/>
    <w:rsid w:val="00FB6E3C"/>
    <w:rsid w:val="00FB7043"/>
    <w:rsid w:val="00FC06C5"/>
    <w:rsid w:val="00FC1DC9"/>
    <w:rsid w:val="00FC1DE2"/>
    <w:rsid w:val="00FC1F65"/>
    <w:rsid w:val="00FC20F9"/>
    <w:rsid w:val="00FC2F9C"/>
    <w:rsid w:val="00FC5BE2"/>
    <w:rsid w:val="00FC617C"/>
    <w:rsid w:val="00FC7A20"/>
    <w:rsid w:val="00FD2307"/>
    <w:rsid w:val="00FD6500"/>
    <w:rsid w:val="00FD6E31"/>
    <w:rsid w:val="00FE2832"/>
    <w:rsid w:val="00FE3458"/>
    <w:rsid w:val="00FE563E"/>
    <w:rsid w:val="00FE5DD1"/>
    <w:rsid w:val="00FE6188"/>
    <w:rsid w:val="00FE7E75"/>
    <w:rsid w:val="00FE7FDC"/>
    <w:rsid w:val="00FF241D"/>
    <w:rsid w:val="00FF2C47"/>
    <w:rsid w:val="00FF59CD"/>
    <w:rsid w:val="0193F81B"/>
    <w:rsid w:val="030FBD34"/>
    <w:rsid w:val="03273A6A"/>
    <w:rsid w:val="032D1CE9"/>
    <w:rsid w:val="04924860"/>
    <w:rsid w:val="05CDA89F"/>
    <w:rsid w:val="06E5195E"/>
    <w:rsid w:val="07628566"/>
    <w:rsid w:val="07FB110F"/>
    <w:rsid w:val="095B4633"/>
    <w:rsid w:val="0AEEA6B8"/>
    <w:rsid w:val="0CA76C0D"/>
    <w:rsid w:val="0E47EABE"/>
    <w:rsid w:val="0F09779F"/>
    <w:rsid w:val="11A09FD1"/>
    <w:rsid w:val="1268F111"/>
    <w:rsid w:val="12A44FDA"/>
    <w:rsid w:val="13707AC8"/>
    <w:rsid w:val="140BD7BA"/>
    <w:rsid w:val="158FF834"/>
    <w:rsid w:val="169EACBB"/>
    <w:rsid w:val="16E81AC4"/>
    <w:rsid w:val="176066F2"/>
    <w:rsid w:val="179EB2D0"/>
    <w:rsid w:val="1801F188"/>
    <w:rsid w:val="1912FB7A"/>
    <w:rsid w:val="19F60691"/>
    <w:rsid w:val="1B5556D1"/>
    <w:rsid w:val="1BB42350"/>
    <w:rsid w:val="1C3009A4"/>
    <w:rsid w:val="1D81717C"/>
    <w:rsid w:val="1DDEBE93"/>
    <w:rsid w:val="20185362"/>
    <w:rsid w:val="2106BA2D"/>
    <w:rsid w:val="21410DCD"/>
    <w:rsid w:val="239D9A54"/>
    <w:rsid w:val="248E623B"/>
    <w:rsid w:val="249F9F88"/>
    <w:rsid w:val="24CC5DBD"/>
    <w:rsid w:val="24D149DE"/>
    <w:rsid w:val="25C6D39E"/>
    <w:rsid w:val="2622893D"/>
    <w:rsid w:val="26A27910"/>
    <w:rsid w:val="26D278D0"/>
    <w:rsid w:val="271F9D88"/>
    <w:rsid w:val="27A1161B"/>
    <w:rsid w:val="2ADF271A"/>
    <w:rsid w:val="2B823E8C"/>
    <w:rsid w:val="2D67B499"/>
    <w:rsid w:val="2D843F4F"/>
    <w:rsid w:val="2E74D45D"/>
    <w:rsid w:val="2E8FDBC1"/>
    <w:rsid w:val="2FA30024"/>
    <w:rsid w:val="3089EBC8"/>
    <w:rsid w:val="30973134"/>
    <w:rsid w:val="32336E96"/>
    <w:rsid w:val="332828E0"/>
    <w:rsid w:val="34828115"/>
    <w:rsid w:val="35A93974"/>
    <w:rsid w:val="37F583A4"/>
    <w:rsid w:val="3A8644A9"/>
    <w:rsid w:val="3B57051E"/>
    <w:rsid w:val="3B65FF66"/>
    <w:rsid w:val="3C962DCC"/>
    <w:rsid w:val="3D0BA6C9"/>
    <w:rsid w:val="3D88589B"/>
    <w:rsid w:val="42BAA8EC"/>
    <w:rsid w:val="441D155E"/>
    <w:rsid w:val="44A0F67B"/>
    <w:rsid w:val="44EC5F7E"/>
    <w:rsid w:val="45A2E649"/>
    <w:rsid w:val="47310245"/>
    <w:rsid w:val="479DDB39"/>
    <w:rsid w:val="480BE90E"/>
    <w:rsid w:val="4973DEBA"/>
    <w:rsid w:val="49D03CF8"/>
    <w:rsid w:val="4A4F6151"/>
    <w:rsid w:val="4A716B3A"/>
    <w:rsid w:val="4B084DB0"/>
    <w:rsid w:val="4BC526A0"/>
    <w:rsid w:val="4CF94821"/>
    <w:rsid w:val="4EF8874D"/>
    <w:rsid w:val="4F4CE3E3"/>
    <w:rsid w:val="4F5B5542"/>
    <w:rsid w:val="50AD59FC"/>
    <w:rsid w:val="50B11455"/>
    <w:rsid w:val="51B78C3B"/>
    <w:rsid w:val="51F0E389"/>
    <w:rsid w:val="54481B5A"/>
    <w:rsid w:val="560C6DFF"/>
    <w:rsid w:val="569953E5"/>
    <w:rsid w:val="56AFF432"/>
    <w:rsid w:val="594B5CB9"/>
    <w:rsid w:val="59AE77FA"/>
    <w:rsid w:val="5A29E3FE"/>
    <w:rsid w:val="5D11A860"/>
    <w:rsid w:val="5E4B2D3E"/>
    <w:rsid w:val="61FEBB20"/>
    <w:rsid w:val="643F67F3"/>
    <w:rsid w:val="64571FF0"/>
    <w:rsid w:val="65269C7E"/>
    <w:rsid w:val="653A9FE7"/>
    <w:rsid w:val="662CD77D"/>
    <w:rsid w:val="67187E5B"/>
    <w:rsid w:val="672D9733"/>
    <w:rsid w:val="679EF3B8"/>
    <w:rsid w:val="689CD483"/>
    <w:rsid w:val="6A0C1044"/>
    <w:rsid w:val="6B16E066"/>
    <w:rsid w:val="6B43300E"/>
    <w:rsid w:val="70B93FEC"/>
    <w:rsid w:val="715ACEEB"/>
    <w:rsid w:val="71C83B4C"/>
    <w:rsid w:val="72287E28"/>
    <w:rsid w:val="72ACD90B"/>
    <w:rsid w:val="731D84E6"/>
    <w:rsid w:val="73943628"/>
    <w:rsid w:val="7596A63D"/>
    <w:rsid w:val="76DC4AD5"/>
    <w:rsid w:val="77479650"/>
    <w:rsid w:val="77AB16B1"/>
    <w:rsid w:val="78996474"/>
    <w:rsid w:val="798E94C4"/>
    <w:rsid w:val="79A1F3A2"/>
    <w:rsid w:val="7C0CABE5"/>
    <w:rsid w:val="7E346A5D"/>
    <w:rsid w:val="7EF52FA4"/>
    <w:rsid w:val="7EFD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7CAEE"/>
  <w15:docId w15:val="{CA225F92-51E7-4FBC-81FD-CCC69CB7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95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0D1B95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D1B95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D1B95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D1B95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1B95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D1B95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D1B95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0D1B95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F77606"/>
    <w:pPr>
      <w:ind w:left="720"/>
      <w:contextualSpacing/>
    </w:pPr>
  </w:style>
  <w:style w:type="table" w:customStyle="1" w:styleId="Formatmall1">
    <w:name w:val="Formatmall1"/>
    <w:basedOn w:val="Normaltabell"/>
    <w:uiPriority w:val="99"/>
    <w:rsid w:val="002D2310"/>
    <w:pPr>
      <w:spacing w:after="0"/>
    </w:pPr>
    <w:tblPr/>
  </w:style>
  <w:style w:type="paragraph" w:customStyle="1" w:styleId="Mellanrubrik">
    <w:name w:val="Mellanrubrik"/>
    <w:basedOn w:val="Normal"/>
    <w:uiPriority w:val="12"/>
    <w:qFormat/>
    <w:rsid w:val="000D1B9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customStyle="1" w:styleId="jlqj4b">
    <w:name w:val="jlqj4b"/>
    <w:basedOn w:val="Standardstycketeckensnitt"/>
    <w:rsid w:val="00D70571"/>
  </w:style>
  <w:style w:type="paragraph" w:styleId="Normalwebb">
    <w:name w:val="Normal (Web)"/>
    <w:basedOn w:val="Normal"/>
    <w:uiPriority w:val="99"/>
    <w:unhideWhenUsed/>
    <w:rsid w:val="0025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F59C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F59C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F59C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F59C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59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DDA89-73F8-4920-8663-487237E11541}"/>
      </w:docPartPr>
      <w:docPartBody>
        <w:p w:rsidR="00BB65ED" w:rsidRDefault="002E5359">
          <w:r w:rsidRPr="00A3583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59"/>
    <w:rsid w:val="00047543"/>
    <w:rsid w:val="001E5EF8"/>
    <w:rsid w:val="002E5359"/>
    <w:rsid w:val="005D1DFA"/>
    <w:rsid w:val="0068012E"/>
    <w:rsid w:val="00697A4F"/>
    <w:rsid w:val="006E75DA"/>
    <w:rsid w:val="00BB65ED"/>
    <w:rsid w:val="00C57B78"/>
    <w:rsid w:val="00E00344"/>
    <w:rsid w:val="00E0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B65ED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7" ma:contentTypeDescription="Skapa ett nytt dokument." ma:contentTypeScope="" ma:versionID="35cdd1f15890e10d740be373993b043c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3a85365c42497ceadb71128abeeb144d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7bf8f-1380-4891-a32b-9d6f49cecd1f">
      <Terms xmlns="http://schemas.microsoft.com/office/infopath/2007/PartnerControls"/>
    </lcf76f155ced4ddcb4097134ff3c332f>
    <TaxCatchAll xmlns="a2d17945-ba2b-41c1-8ab6-615323250b42" xsi:nil="true"/>
  </documentManagement>
</p:properties>
</file>

<file path=customXml/itemProps1.xml><?xml version="1.0" encoding="utf-8"?>
<ds:datastoreItem xmlns:ds="http://schemas.openxmlformats.org/officeDocument/2006/customXml" ds:itemID="{05F89CB3-22CA-4245-B127-4290158F3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14F9E-8872-4869-AB1A-E2BA0593C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34827-CB09-474B-9292-9A130BB95E72}">
  <ds:schemaRefs>
    <ds:schemaRef ds:uri="http://schemas.microsoft.com/office/2006/metadata/properties"/>
    <ds:schemaRef ds:uri="http://schemas.microsoft.com/office/infopath/2007/PartnerControls"/>
    <ds:schemaRef ds:uri="ed37bf8f-1380-4891-a32b-9d6f49cecd1f"/>
    <ds:schemaRef ds:uri="a2d17945-ba2b-41c1-8ab6-615323250b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876</Words>
  <Characters>4649</Characters>
  <Application>Microsoft Office Word</Application>
  <DocSecurity>0</DocSecurity>
  <Lines>38</Lines>
  <Paragraphs>11</Paragraphs>
  <ScaleCrop>false</ScaleCrop>
  <Company>[Organisationsnamn]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Riskanalys Patientsäkerhet</dc:title>
  <dc:subject/>
  <dc:creator>bjorn.vesterlund@aldrevardomsorg.goteborg.se</dc:creator>
  <cp:keywords/>
  <dc:description/>
  <cp:lastModifiedBy>Björn Vesterlund</cp:lastModifiedBy>
  <cp:revision>80</cp:revision>
  <cp:lastPrinted>2019-07-05T06:57:00Z</cp:lastPrinted>
  <dcterms:created xsi:type="dcterms:W3CDTF">2025-03-21T13:00:00Z</dcterms:created>
  <dcterms:modified xsi:type="dcterms:W3CDTF">2025-09-16T12:50:00Z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0x010100317792E1C5120A488D303D3E8CA6A9FC</vt:lpwstr>
  </property>
  <property fmtid="{D5CDD505-2E9C-101B-9397-08002B2CF9AE}" pid="3" name="MediaServiceImageTags">
    <vt:lpwstr/>
  </property>
  <property fmtid="{D5CDD505-2E9C-101B-9397-08002B2CF9AE}" pid="4" name="Gengomgånget">
    <vt:bool>false</vt:bool>
  </property>
</Properties>
</file>